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C5002" w14:textId="77777777" w:rsidR="00AF4E18" w:rsidRDefault="00656D7B">
      <w:pPr>
        <w:rPr>
          <w:rFonts w:ascii="宋体" w:eastAsia="宋体" w:hAnsi="宋体" w:cs="宋体"/>
          <w:b/>
          <w:bCs/>
          <w:sz w:val="28"/>
        </w:rPr>
      </w:pPr>
      <w:r>
        <w:rPr>
          <w:rFonts w:ascii="宋体" w:eastAsia="宋体" w:hAnsi="宋体" w:cs="宋体" w:hint="eastAsia"/>
          <w:b/>
          <w:bCs/>
          <w:sz w:val="28"/>
        </w:rPr>
        <w:t>附件3：</w:t>
      </w:r>
    </w:p>
    <w:p w14:paraId="62B6124C" w14:textId="77777777" w:rsidR="00AF4E18" w:rsidRDefault="00656D7B">
      <w:pPr>
        <w:ind w:firstLineChars="900" w:firstLine="2711"/>
        <w:rPr>
          <w:rFonts w:ascii="宋体" w:eastAsia="宋体" w:hAnsi="宋体" w:cs="宋体"/>
          <w:b/>
          <w:sz w:val="30"/>
          <w:szCs w:val="30"/>
        </w:rPr>
      </w:pPr>
      <w:r>
        <w:rPr>
          <w:rFonts w:ascii="宋体" w:eastAsia="宋体" w:hAnsi="宋体" w:cs="宋体"/>
          <w:b/>
          <w:sz w:val="30"/>
          <w:szCs w:val="30"/>
        </w:rPr>
        <w:t>数据中心运</w:t>
      </w:r>
      <w:proofErr w:type="gramStart"/>
      <w:r>
        <w:rPr>
          <w:rFonts w:ascii="宋体" w:eastAsia="宋体" w:hAnsi="宋体" w:cs="宋体"/>
          <w:b/>
          <w:sz w:val="30"/>
          <w:szCs w:val="30"/>
        </w:rPr>
        <w:t>维管理</w:t>
      </w:r>
      <w:proofErr w:type="gramEnd"/>
      <w:r>
        <w:rPr>
          <w:rFonts w:ascii="宋体" w:eastAsia="宋体" w:hAnsi="宋体" w:cs="宋体" w:hint="eastAsia"/>
          <w:b/>
          <w:sz w:val="30"/>
          <w:szCs w:val="30"/>
        </w:rPr>
        <w:t>视频</w:t>
      </w:r>
      <w:r>
        <w:rPr>
          <w:rFonts w:ascii="宋体" w:eastAsia="宋体" w:hAnsi="宋体" w:cs="宋体"/>
          <w:b/>
          <w:sz w:val="30"/>
          <w:szCs w:val="30"/>
        </w:rPr>
        <w:t>培训</w:t>
      </w:r>
      <w:r>
        <w:rPr>
          <w:rFonts w:ascii="宋体" w:eastAsia="宋体" w:hAnsi="宋体" w:cs="宋体" w:hint="eastAsia"/>
          <w:b/>
          <w:sz w:val="30"/>
          <w:szCs w:val="30"/>
        </w:rPr>
        <w:t xml:space="preserve">大纲 </w:t>
      </w:r>
      <w:r>
        <w:rPr>
          <w:rFonts w:ascii="宋体" w:eastAsia="宋体" w:hAnsi="宋体" w:cs="宋体"/>
          <w:b/>
          <w:sz w:val="30"/>
          <w:szCs w:val="30"/>
        </w:rPr>
        <w:t xml:space="preserve">                                      </w:t>
      </w:r>
    </w:p>
    <w:tbl>
      <w:tblPr>
        <w:tblW w:w="850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4"/>
      </w:tblGrid>
      <w:tr w:rsidR="00AF4E18" w14:paraId="176A3E2F" w14:textId="77777777">
        <w:trPr>
          <w:trHeight w:val="57"/>
          <w:jc w:val="center"/>
        </w:trPr>
        <w:tc>
          <w:tcPr>
            <w:tcW w:w="8504" w:type="dxa"/>
            <w:vAlign w:val="center"/>
          </w:tcPr>
          <w:p w14:paraId="7DE8E8F0" w14:textId="77777777" w:rsidR="00AF4E18" w:rsidRDefault="00656D7B">
            <w:pPr>
              <w:pStyle w:val="11"/>
              <w:widowControl/>
              <w:spacing w:line="380" w:lineRule="exact"/>
              <w:ind w:firstLineChars="0" w:firstLine="0"/>
              <w:jc w:val="left"/>
              <w:rPr>
                <w:rFonts w:ascii="微软雅黑" w:eastAsia="微软雅黑" w:hAnsi="微软雅黑" w:cs="宋体"/>
                <w:b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color w:val="000000"/>
                <w:kern w:val="0"/>
                <w:szCs w:val="21"/>
              </w:rPr>
              <w:t>1、</w:t>
            </w:r>
            <w:r>
              <w:rPr>
                <w:rFonts w:ascii="微软雅黑" w:eastAsia="微软雅黑" w:hAnsi="微软雅黑" w:cs="宋体" w:hint="eastAsia"/>
                <w:b/>
                <w:bCs/>
                <w:szCs w:val="28"/>
              </w:rPr>
              <w:t>数据中心基本概念</w:t>
            </w:r>
          </w:p>
          <w:p w14:paraId="6B3D3EA3" w14:textId="77777777" w:rsidR="00AF4E18" w:rsidRDefault="00656D7B" w:rsidP="008F3368">
            <w:pPr>
              <w:widowControl/>
              <w:spacing w:line="380" w:lineRule="exact"/>
              <w:ind w:firstLineChars="200" w:firstLine="36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数据中心相关概念</w:t>
            </w:r>
          </w:p>
          <w:p w14:paraId="2798F25F" w14:textId="77777777" w:rsidR="00AF4E18" w:rsidRDefault="00656D7B" w:rsidP="008F3368">
            <w:pPr>
              <w:widowControl/>
              <w:spacing w:line="380" w:lineRule="exact"/>
              <w:ind w:firstLineChars="200" w:firstLine="36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数据中心的发展轨迹及趋势</w:t>
            </w:r>
          </w:p>
          <w:p w14:paraId="3196E36E" w14:textId="77777777" w:rsidR="00AF4E18" w:rsidRDefault="00656D7B" w:rsidP="008F3368">
            <w:pPr>
              <w:widowControl/>
              <w:spacing w:line="380" w:lineRule="exact"/>
              <w:ind w:firstLineChars="200" w:firstLine="36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数据中心基础设施相关标准</w:t>
            </w:r>
          </w:p>
          <w:p w14:paraId="049FC04A" w14:textId="77777777" w:rsidR="00AF4E18" w:rsidRDefault="00656D7B" w:rsidP="008F3368">
            <w:pPr>
              <w:widowControl/>
              <w:spacing w:line="380" w:lineRule="exact"/>
              <w:ind w:firstLineChars="200" w:firstLine="36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数据中心基本架构介绍</w:t>
            </w:r>
          </w:p>
          <w:p w14:paraId="7FA09BBD" w14:textId="77777777" w:rsidR="00AF4E18" w:rsidRDefault="00656D7B" w:rsidP="008F3368">
            <w:pPr>
              <w:widowControl/>
              <w:spacing w:line="380" w:lineRule="exact"/>
              <w:ind w:firstLineChars="200" w:firstLine="36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重点知识点回顾</w:t>
            </w:r>
          </w:p>
          <w:p w14:paraId="4F839F17" w14:textId="77777777" w:rsidR="00AF4E18" w:rsidRDefault="00656D7B" w:rsidP="008F3368">
            <w:pPr>
              <w:widowControl/>
              <w:spacing w:line="380" w:lineRule="exact"/>
              <w:ind w:firstLineChars="200" w:firstLine="36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推荐书籍</w:t>
            </w:r>
          </w:p>
          <w:p w14:paraId="077B11E5" w14:textId="77777777" w:rsidR="00AF4E18" w:rsidRDefault="00656D7B" w:rsidP="008F3368">
            <w:pPr>
              <w:widowControl/>
              <w:spacing w:line="380" w:lineRule="exact"/>
              <w:ind w:firstLineChars="200" w:firstLine="360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考评与答疑</w:t>
            </w:r>
          </w:p>
        </w:tc>
      </w:tr>
      <w:tr w:rsidR="00AF4E18" w14:paraId="266CE872" w14:textId="77777777">
        <w:trPr>
          <w:trHeight w:val="57"/>
          <w:jc w:val="center"/>
        </w:trPr>
        <w:tc>
          <w:tcPr>
            <w:tcW w:w="8504" w:type="dxa"/>
            <w:vAlign w:val="center"/>
          </w:tcPr>
          <w:p w14:paraId="61E04932" w14:textId="77777777" w:rsidR="00AF4E18" w:rsidRDefault="00656D7B">
            <w:pPr>
              <w:widowControl/>
              <w:spacing w:line="380" w:lineRule="exact"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color w:val="000000"/>
                <w:kern w:val="0"/>
                <w:szCs w:val="21"/>
              </w:rPr>
              <w:t>2、</w:t>
            </w:r>
            <w:r>
              <w:rPr>
                <w:rFonts w:ascii="微软雅黑" w:eastAsia="微软雅黑" w:hAnsi="微软雅黑" w:cs="宋体" w:hint="eastAsia"/>
                <w:b/>
                <w:bCs/>
                <w:szCs w:val="21"/>
              </w:rPr>
              <w:t>数据中心运</w:t>
            </w:r>
            <w:proofErr w:type="gramStart"/>
            <w:r>
              <w:rPr>
                <w:rFonts w:ascii="微软雅黑" w:eastAsia="微软雅黑" w:hAnsi="微软雅黑" w:cs="宋体" w:hint="eastAsia"/>
                <w:b/>
                <w:bCs/>
                <w:szCs w:val="21"/>
              </w:rPr>
              <w:t>维管理</w:t>
            </w:r>
            <w:proofErr w:type="gramEnd"/>
            <w:r>
              <w:rPr>
                <w:rFonts w:ascii="微软雅黑" w:eastAsia="微软雅黑" w:hAnsi="微软雅黑" w:cs="宋体" w:hint="eastAsia"/>
                <w:b/>
                <w:bCs/>
                <w:szCs w:val="21"/>
              </w:rPr>
              <w:t>概述</w:t>
            </w:r>
          </w:p>
          <w:p w14:paraId="7464DEE0" w14:textId="77777777" w:rsidR="00AF4E18" w:rsidRPr="008F3368" w:rsidRDefault="00656D7B" w:rsidP="008F3368">
            <w:pPr>
              <w:widowControl/>
              <w:spacing w:line="380" w:lineRule="exact"/>
              <w:ind w:firstLineChars="200" w:firstLine="36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8F3368">
              <w:rPr>
                <w:rFonts w:ascii="微软雅黑" w:eastAsia="微软雅黑" w:hAnsi="微软雅黑" w:hint="eastAsia"/>
                <w:sz w:val="18"/>
                <w:szCs w:val="18"/>
              </w:rPr>
              <w:t>数据中心运</w:t>
            </w:r>
            <w:proofErr w:type="gramStart"/>
            <w:r w:rsidRPr="008F3368">
              <w:rPr>
                <w:rFonts w:ascii="微软雅黑" w:eastAsia="微软雅黑" w:hAnsi="微软雅黑" w:hint="eastAsia"/>
                <w:sz w:val="18"/>
                <w:szCs w:val="18"/>
              </w:rPr>
              <w:t>维管理</w:t>
            </w:r>
            <w:proofErr w:type="gramEnd"/>
            <w:r w:rsidRPr="008F3368">
              <w:rPr>
                <w:rFonts w:ascii="微软雅黑" w:eastAsia="微软雅黑" w:hAnsi="微软雅黑" w:hint="eastAsia"/>
                <w:sz w:val="18"/>
                <w:szCs w:val="18"/>
              </w:rPr>
              <w:t>面临的关键性的问题</w:t>
            </w:r>
          </w:p>
          <w:p w14:paraId="5CC71DCD" w14:textId="5A3815AD" w:rsidR="00AF4E18" w:rsidRPr="008F3368" w:rsidRDefault="00656D7B" w:rsidP="008F3368">
            <w:pPr>
              <w:widowControl/>
              <w:spacing w:line="380" w:lineRule="exact"/>
              <w:ind w:firstLineChars="200" w:firstLine="36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运维目标</w:t>
            </w:r>
          </w:p>
          <w:p w14:paraId="5DCF2700" w14:textId="77777777" w:rsidR="00AF4E18" w:rsidRPr="008F3368" w:rsidRDefault="00656D7B" w:rsidP="008F3368">
            <w:pPr>
              <w:widowControl/>
              <w:spacing w:line="380" w:lineRule="exact"/>
              <w:ind w:firstLineChars="200" w:firstLine="36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8F3368">
              <w:rPr>
                <w:rFonts w:ascii="微软雅黑" w:eastAsia="微软雅黑" w:hAnsi="微软雅黑" w:hint="eastAsia"/>
                <w:sz w:val="18"/>
                <w:szCs w:val="18"/>
              </w:rPr>
              <w:t>运维对象</w:t>
            </w:r>
          </w:p>
          <w:p w14:paraId="6F18098F" w14:textId="77777777" w:rsidR="00AF4E18" w:rsidRPr="008F3368" w:rsidRDefault="00656D7B" w:rsidP="008F3368">
            <w:pPr>
              <w:widowControl/>
              <w:spacing w:line="380" w:lineRule="exact"/>
              <w:ind w:firstLineChars="200" w:firstLine="36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8F3368">
              <w:rPr>
                <w:rFonts w:ascii="微软雅黑" w:eastAsia="微软雅黑" w:hAnsi="微软雅黑" w:hint="eastAsia"/>
                <w:sz w:val="18"/>
                <w:szCs w:val="18"/>
              </w:rPr>
              <w:t>运维要求</w:t>
            </w:r>
          </w:p>
          <w:p w14:paraId="083395A2" w14:textId="77777777" w:rsidR="00AF4E18" w:rsidRDefault="00656D7B" w:rsidP="008F3368">
            <w:pPr>
              <w:widowControl/>
              <w:spacing w:line="380" w:lineRule="exact"/>
              <w:ind w:firstLineChars="200" w:firstLine="36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数据中心运</w:t>
            </w:r>
            <w:proofErr w:type="gramStart"/>
            <w:r>
              <w:rPr>
                <w:rFonts w:ascii="微软雅黑" w:eastAsia="微软雅黑" w:hAnsi="微软雅黑" w:hint="eastAsia"/>
                <w:sz w:val="18"/>
                <w:szCs w:val="18"/>
              </w:rPr>
              <w:t>维管理</w:t>
            </w:r>
            <w:proofErr w:type="gramEnd"/>
            <w:r>
              <w:rPr>
                <w:rFonts w:ascii="微软雅黑" w:eastAsia="微软雅黑" w:hAnsi="微软雅黑" w:hint="eastAsia"/>
                <w:sz w:val="18"/>
                <w:szCs w:val="18"/>
              </w:rPr>
              <w:t>工作行为标准</w:t>
            </w:r>
          </w:p>
          <w:p w14:paraId="3E0023DF" w14:textId="77777777" w:rsidR="00AF4E18" w:rsidRDefault="00656D7B" w:rsidP="008F3368">
            <w:pPr>
              <w:widowControl/>
              <w:spacing w:line="380" w:lineRule="exact"/>
              <w:ind w:firstLineChars="200" w:firstLine="36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数据中心场地基础设施运</w:t>
            </w:r>
            <w:proofErr w:type="gramStart"/>
            <w:r>
              <w:rPr>
                <w:rFonts w:ascii="微软雅黑" w:eastAsia="微软雅黑" w:hAnsi="微软雅黑" w:hint="eastAsia"/>
                <w:sz w:val="18"/>
                <w:szCs w:val="18"/>
              </w:rPr>
              <w:t>维人员</w:t>
            </w:r>
            <w:proofErr w:type="gramEnd"/>
            <w:r>
              <w:rPr>
                <w:rFonts w:ascii="微软雅黑" w:eastAsia="微软雅黑" w:hAnsi="微软雅黑" w:hint="eastAsia"/>
                <w:sz w:val="18"/>
                <w:szCs w:val="18"/>
              </w:rPr>
              <w:t>职业规划</w:t>
            </w:r>
          </w:p>
        </w:tc>
      </w:tr>
      <w:tr w:rsidR="00AF4E18" w14:paraId="08C00914" w14:textId="77777777">
        <w:trPr>
          <w:trHeight w:val="458"/>
          <w:jc w:val="center"/>
        </w:trPr>
        <w:tc>
          <w:tcPr>
            <w:tcW w:w="8504" w:type="dxa"/>
            <w:vAlign w:val="center"/>
          </w:tcPr>
          <w:p w14:paraId="3B1E2D5D" w14:textId="77777777" w:rsidR="00AF4E18" w:rsidRDefault="00656D7B">
            <w:pPr>
              <w:widowControl/>
              <w:spacing w:line="380" w:lineRule="exact"/>
              <w:jc w:val="left"/>
              <w:rPr>
                <w:rFonts w:ascii="微软雅黑" w:eastAsia="微软雅黑" w:hAnsi="微软雅黑" w:cs="宋体"/>
                <w:b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color w:val="000000"/>
                <w:kern w:val="0"/>
                <w:szCs w:val="21"/>
              </w:rPr>
              <w:t>3、数据中心</w:t>
            </w:r>
            <w:r>
              <w:rPr>
                <w:rFonts w:ascii="微软雅黑" w:eastAsia="微软雅黑" w:hAnsi="微软雅黑" w:cs="宋体" w:hint="eastAsia"/>
                <w:b/>
                <w:szCs w:val="21"/>
              </w:rPr>
              <w:t>人员安全</w:t>
            </w:r>
          </w:p>
          <w:p w14:paraId="0FBF1B5C" w14:textId="77777777" w:rsidR="00AF4E18" w:rsidRPr="008F3368" w:rsidRDefault="00656D7B" w:rsidP="008F3368">
            <w:pPr>
              <w:widowControl/>
              <w:spacing w:line="380" w:lineRule="exact"/>
              <w:ind w:firstLineChars="200" w:firstLine="36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什么是安全</w:t>
            </w:r>
          </w:p>
          <w:p w14:paraId="31895258" w14:textId="77777777" w:rsidR="00AF4E18" w:rsidRDefault="00656D7B" w:rsidP="008F3368">
            <w:pPr>
              <w:widowControl/>
              <w:spacing w:line="380" w:lineRule="exact"/>
              <w:ind w:firstLineChars="200" w:firstLine="36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数据中心基础设施的构成</w:t>
            </w:r>
          </w:p>
          <w:p w14:paraId="7C28BD1A" w14:textId="77777777" w:rsidR="00AF4E18" w:rsidRDefault="00656D7B" w:rsidP="008F3368">
            <w:pPr>
              <w:widowControl/>
              <w:spacing w:line="380" w:lineRule="exact"/>
              <w:ind w:firstLineChars="200" w:firstLine="36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数据中心基础设施的固有危害</w:t>
            </w:r>
          </w:p>
          <w:p w14:paraId="41EB850F" w14:textId="77777777" w:rsidR="00AF4E18" w:rsidRDefault="00656D7B" w:rsidP="008F3368">
            <w:pPr>
              <w:widowControl/>
              <w:spacing w:line="380" w:lineRule="exact"/>
              <w:ind w:firstLineChars="200" w:firstLine="36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安全意识的强化</w:t>
            </w:r>
          </w:p>
          <w:p w14:paraId="035C589C" w14:textId="77777777" w:rsidR="00AF4E18" w:rsidRDefault="00656D7B" w:rsidP="008F3368">
            <w:pPr>
              <w:widowControl/>
              <w:spacing w:line="380" w:lineRule="exact"/>
              <w:ind w:firstLineChars="200" w:firstLine="360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考评与答疑</w:t>
            </w:r>
          </w:p>
        </w:tc>
      </w:tr>
      <w:tr w:rsidR="00AF4E18" w14:paraId="469060EF" w14:textId="77777777">
        <w:trPr>
          <w:trHeight w:val="458"/>
          <w:jc w:val="center"/>
        </w:trPr>
        <w:tc>
          <w:tcPr>
            <w:tcW w:w="8504" w:type="dxa"/>
            <w:vAlign w:val="center"/>
          </w:tcPr>
          <w:p w14:paraId="4A2904C7" w14:textId="77777777" w:rsidR="00AF4E18" w:rsidRDefault="00656D7B">
            <w:pPr>
              <w:spacing w:line="380" w:lineRule="exact"/>
              <w:ind w:left="800" w:hangingChars="400" w:hanging="800"/>
              <w:rPr>
                <w:rFonts w:ascii="微软雅黑" w:eastAsia="微软雅黑" w:hAnsi="微软雅黑" w:cs="GillSans-Light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GillSans-Light" w:hint="eastAsia"/>
                <w:b/>
                <w:color w:val="000000"/>
                <w:kern w:val="0"/>
                <w:sz w:val="20"/>
                <w:szCs w:val="20"/>
              </w:rPr>
              <w:t>4、</w:t>
            </w:r>
            <w:r>
              <w:rPr>
                <w:rFonts w:ascii="微软雅黑" w:eastAsia="微软雅黑" w:hAnsi="微软雅黑" w:cs="宋体" w:hint="eastAsia"/>
                <w:b/>
                <w:bCs/>
                <w:szCs w:val="21"/>
              </w:rPr>
              <w:t>电气系统架构与日常运维</w:t>
            </w:r>
          </w:p>
          <w:p w14:paraId="22A92F32" w14:textId="77777777" w:rsidR="00AF4E18" w:rsidRDefault="00656D7B" w:rsidP="008F3368">
            <w:pPr>
              <w:widowControl/>
              <w:spacing w:line="380" w:lineRule="exact"/>
              <w:ind w:firstLineChars="200" w:firstLine="36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电气系统的基本架构</w:t>
            </w:r>
          </w:p>
          <w:p w14:paraId="4F845007" w14:textId="77777777" w:rsidR="00AF4E18" w:rsidRDefault="00656D7B" w:rsidP="008F3368">
            <w:pPr>
              <w:widowControl/>
              <w:spacing w:line="380" w:lineRule="exact"/>
              <w:ind w:firstLineChars="200" w:firstLine="36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电气系统的工作原理及设备组成</w:t>
            </w:r>
          </w:p>
          <w:p w14:paraId="21FF0598" w14:textId="77777777" w:rsidR="00AF4E18" w:rsidRDefault="00656D7B" w:rsidP="008F3368">
            <w:pPr>
              <w:widowControl/>
              <w:spacing w:line="380" w:lineRule="exact"/>
              <w:ind w:firstLineChars="200" w:firstLine="36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电气系统各个设备的功能以及与其他设备之间的配合关系</w:t>
            </w:r>
          </w:p>
          <w:p w14:paraId="4F866505" w14:textId="77777777" w:rsidR="00AF4E18" w:rsidRDefault="00656D7B" w:rsidP="008F3368">
            <w:pPr>
              <w:widowControl/>
              <w:spacing w:line="380" w:lineRule="exact"/>
              <w:ind w:firstLineChars="200" w:firstLine="36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空调系统配电要求</w:t>
            </w:r>
          </w:p>
          <w:p w14:paraId="71DE519F" w14:textId="77777777" w:rsidR="00AF4E18" w:rsidRDefault="00656D7B" w:rsidP="008F3368">
            <w:pPr>
              <w:widowControl/>
              <w:spacing w:line="380" w:lineRule="exact"/>
              <w:ind w:firstLineChars="200" w:firstLine="36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电气系统常用的技术参数测量</w:t>
            </w:r>
          </w:p>
          <w:p w14:paraId="78EE34AC" w14:textId="77777777" w:rsidR="00AF4E18" w:rsidRDefault="00656D7B" w:rsidP="008F3368">
            <w:pPr>
              <w:widowControl/>
              <w:spacing w:line="380" w:lineRule="exact"/>
              <w:ind w:firstLineChars="200" w:firstLine="36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电气系统日常巡检工作内容</w:t>
            </w:r>
          </w:p>
          <w:p w14:paraId="6567AAAF" w14:textId="77777777" w:rsidR="00AF4E18" w:rsidRDefault="00656D7B" w:rsidP="008F3368">
            <w:pPr>
              <w:widowControl/>
              <w:spacing w:line="380" w:lineRule="exact"/>
              <w:ind w:firstLineChars="200" w:firstLine="36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电气系统设备的基本操作讲解</w:t>
            </w:r>
          </w:p>
          <w:p w14:paraId="550BF3AF" w14:textId="77777777" w:rsidR="00AF4E18" w:rsidRDefault="00656D7B" w:rsidP="008F3368">
            <w:pPr>
              <w:widowControl/>
              <w:spacing w:line="380" w:lineRule="exact"/>
              <w:ind w:firstLineChars="200" w:firstLine="360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考评与答疑</w:t>
            </w:r>
          </w:p>
        </w:tc>
      </w:tr>
      <w:tr w:rsidR="00AF4E18" w14:paraId="27892980" w14:textId="77777777">
        <w:trPr>
          <w:trHeight w:val="458"/>
          <w:jc w:val="center"/>
        </w:trPr>
        <w:tc>
          <w:tcPr>
            <w:tcW w:w="8504" w:type="dxa"/>
            <w:vAlign w:val="center"/>
          </w:tcPr>
          <w:p w14:paraId="2BE37AEE" w14:textId="77777777" w:rsidR="00AF4E18" w:rsidRDefault="00656D7B">
            <w:pPr>
              <w:spacing w:line="380" w:lineRule="exact"/>
              <w:ind w:left="800" w:hangingChars="400" w:hanging="800"/>
              <w:jc w:val="left"/>
              <w:rPr>
                <w:rFonts w:ascii="微软雅黑" w:eastAsia="微软雅黑" w:hAnsi="微软雅黑" w:cs="Times New Roman"/>
                <w:b/>
                <w:bCs/>
                <w:szCs w:val="21"/>
              </w:rPr>
            </w:pPr>
            <w:r>
              <w:rPr>
                <w:rFonts w:ascii="微软雅黑" w:eastAsia="微软雅黑" w:hAnsi="微软雅黑" w:cs="GillSans-Light" w:hint="eastAsia"/>
                <w:b/>
                <w:color w:val="000000"/>
                <w:kern w:val="0"/>
                <w:sz w:val="20"/>
                <w:szCs w:val="20"/>
              </w:rPr>
              <w:t>5、</w:t>
            </w:r>
            <w:r>
              <w:rPr>
                <w:rFonts w:ascii="微软雅黑" w:eastAsia="微软雅黑" w:hAnsi="微软雅黑" w:cs="宋体" w:hint="eastAsia"/>
                <w:b/>
                <w:bCs/>
                <w:szCs w:val="21"/>
              </w:rPr>
              <w:t>防雷与接地系统基础知识与工作原理</w:t>
            </w:r>
          </w:p>
          <w:p w14:paraId="50EFC896" w14:textId="77777777" w:rsidR="00AF4E18" w:rsidRDefault="00656D7B" w:rsidP="008F3368">
            <w:pPr>
              <w:widowControl/>
              <w:spacing w:line="380" w:lineRule="exact"/>
              <w:ind w:firstLineChars="200" w:firstLine="36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数据中心防雷与接地系统的要求与规范</w:t>
            </w:r>
          </w:p>
          <w:p w14:paraId="19EF1150" w14:textId="77777777" w:rsidR="00AF4E18" w:rsidRDefault="00656D7B" w:rsidP="008F3368">
            <w:pPr>
              <w:widowControl/>
              <w:spacing w:line="380" w:lineRule="exact"/>
              <w:ind w:firstLineChars="200" w:firstLine="36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机房接地系统功能分类与连接</w:t>
            </w:r>
          </w:p>
          <w:p w14:paraId="0377F658" w14:textId="77777777" w:rsidR="00AF4E18" w:rsidRDefault="00656D7B" w:rsidP="008F3368">
            <w:pPr>
              <w:widowControl/>
              <w:spacing w:line="380" w:lineRule="exact"/>
              <w:ind w:firstLineChars="200" w:firstLine="36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机房防雷系统介绍</w:t>
            </w:r>
          </w:p>
          <w:p w14:paraId="2C323E00" w14:textId="77777777" w:rsidR="00AF4E18" w:rsidRDefault="00656D7B" w:rsidP="008F3368">
            <w:pPr>
              <w:widowControl/>
              <w:spacing w:line="380" w:lineRule="exact"/>
              <w:ind w:firstLineChars="200" w:firstLine="36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数据中心谐波、</w:t>
            </w:r>
            <w:proofErr w:type="gramStart"/>
            <w:r>
              <w:rPr>
                <w:rFonts w:ascii="微软雅黑" w:eastAsia="微软雅黑" w:hAnsi="微软雅黑" w:hint="eastAsia"/>
                <w:sz w:val="18"/>
                <w:szCs w:val="18"/>
              </w:rPr>
              <w:t>零地电压</w:t>
            </w:r>
            <w:proofErr w:type="gramEnd"/>
            <w:r>
              <w:rPr>
                <w:rFonts w:ascii="微软雅黑" w:eastAsia="微软雅黑" w:hAnsi="微软雅黑" w:hint="eastAsia"/>
                <w:sz w:val="18"/>
                <w:szCs w:val="18"/>
              </w:rPr>
              <w:t>等常见问题的分析</w:t>
            </w:r>
          </w:p>
          <w:p w14:paraId="1E814A0A" w14:textId="77777777" w:rsidR="00AF4E18" w:rsidRDefault="00656D7B" w:rsidP="008F3368">
            <w:pPr>
              <w:widowControl/>
              <w:spacing w:line="380" w:lineRule="exact"/>
              <w:ind w:firstLineChars="200" w:firstLine="36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lastRenderedPageBreak/>
              <w:t>防雷接地系统运维工作</w:t>
            </w:r>
          </w:p>
          <w:p w14:paraId="61021269" w14:textId="77777777" w:rsidR="00AF4E18" w:rsidRDefault="00656D7B" w:rsidP="008F3368">
            <w:pPr>
              <w:widowControl/>
              <w:spacing w:line="380" w:lineRule="exact"/>
              <w:ind w:firstLineChars="200" w:firstLine="360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考评与答疑</w:t>
            </w:r>
          </w:p>
        </w:tc>
      </w:tr>
      <w:tr w:rsidR="00AF4E18" w14:paraId="2647987B" w14:textId="77777777">
        <w:trPr>
          <w:trHeight w:val="458"/>
          <w:jc w:val="center"/>
        </w:trPr>
        <w:tc>
          <w:tcPr>
            <w:tcW w:w="8504" w:type="dxa"/>
            <w:vAlign w:val="center"/>
          </w:tcPr>
          <w:p w14:paraId="5409E7CB" w14:textId="77777777" w:rsidR="00AF4E18" w:rsidRDefault="00656D7B">
            <w:pPr>
              <w:numPr>
                <w:ilvl w:val="0"/>
                <w:numId w:val="1"/>
              </w:numPr>
              <w:spacing w:line="380" w:lineRule="exact"/>
              <w:rPr>
                <w:rFonts w:ascii="微软雅黑" w:eastAsia="微软雅黑" w:hAnsi="微软雅黑" w:cs="宋体"/>
                <w:b/>
                <w:bCs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szCs w:val="21"/>
              </w:rPr>
              <w:lastRenderedPageBreak/>
              <w:t>数据中心的制冷系统及日常运维</w:t>
            </w:r>
          </w:p>
          <w:p w14:paraId="1B0E3DDA" w14:textId="77777777" w:rsidR="00AF4E18" w:rsidRDefault="00656D7B" w:rsidP="008F3368">
            <w:pPr>
              <w:widowControl/>
              <w:spacing w:line="380" w:lineRule="exact"/>
              <w:ind w:firstLineChars="200" w:firstLine="36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前述</w:t>
            </w:r>
          </w:p>
          <w:p w14:paraId="0C678547" w14:textId="60C6EF99" w:rsidR="00AF4E18" w:rsidRDefault="00656D7B" w:rsidP="008F3368">
            <w:pPr>
              <w:widowControl/>
              <w:spacing w:line="380" w:lineRule="exact"/>
              <w:ind w:firstLineChars="200" w:firstLine="36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数据中心为什么需要制冷</w:t>
            </w:r>
          </w:p>
          <w:p w14:paraId="7A70A74B" w14:textId="77777777" w:rsidR="00AF4E18" w:rsidRDefault="00656D7B" w:rsidP="008F3368">
            <w:pPr>
              <w:widowControl/>
              <w:spacing w:line="380" w:lineRule="exact"/>
              <w:ind w:firstLineChars="200" w:firstLine="36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空调系统分类与区别（以客户现有空调系统形式进行授课）</w:t>
            </w:r>
          </w:p>
          <w:p w14:paraId="4ECED26B" w14:textId="77777777" w:rsidR="00AF4E18" w:rsidRDefault="00656D7B" w:rsidP="008F3368">
            <w:pPr>
              <w:widowControl/>
              <w:spacing w:line="380" w:lineRule="exact"/>
              <w:ind w:firstLineChars="200" w:firstLine="36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空调系统的工作原理及设备组成</w:t>
            </w:r>
          </w:p>
          <w:p w14:paraId="6F6B3B8B" w14:textId="77777777" w:rsidR="00AF4E18" w:rsidRDefault="00656D7B" w:rsidP="008F3368">
            <w:pPr>
              <w:widowControl/>
              <w:spacing w:line="380" w:lineRule="exact"/>
              <w:ind w:firstLineChars="200" w:firstLine="36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空调系统各部位的作用及与其他设备之间的配合关系</w:t>
            </w:r>
          </w:p>
          <w:p w14:paraId="7FD83A2E" w14:textId="77777777" w:rsidR="00AF4E18" w:rsidRDefault="00656D7B" w:rsidP="008F3368">
            <w:pPr>
              <w:widowControl/>
              <w:spacing w:line="380" w:lineRule="exact"/>
              <w:ind w:firstLineChars="200" w:firstLine="36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空调系统日常巡检工作内容</w:t>
            </w:r>
          </w:p>
          <w:p w14:paraId="253CEC20" w14:textId="77777777" w:rsidR="00AF4E18" w:rsidRDefault="00656D7B" w:rsidP="008F3368">
            <w:pPr>
              <w:widowControl/>
              <w:spacing w:line="380" w:lineRule="exact"/>
              <w:ind w:firstLineChars="200" w:firstLine="36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空调系统日常巡检工作的着重关注</w:t>
            </w:r>
          </w:p>
          <w:p w14:paraId="2D3B5361" w14:textId="77777777" w:rsidR="00AF4E18" w:rsidRDefault="00656D7B" w:rsidP="008F3368">
            <w:pPr>
              <w:widowControl/>
              <w:spacing w:line="380" w:lineRule="exact"/>
              <w:ind w:firstLineChars="200" w:firstLine="36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制冷系统设备的基本操作讲解</w:t>
            </w:r>
          </w:p>
          <w:p w14:paraId="57FA7C37" w14:textId="77777777" w:rsidR="00AF4E18" w:rsidRDefault="00656D7B" w:rsidP="008F3368">
            <w:pPr>
              <w:widowControl/>
              <w:spacing w:line="380" w:lineRule="exact"/>
              <w:ind w:firstLineChars="200" w:firstLine="36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电气系统常见报警信息及故障案例分析</w:t>
            </w:r>
          </w:p>
          <w:p w14:paraId="3F7C2ADD" w14:textId="77777777" w:rsidR="00AF4E18" w:rsidRDefault="00656D7B" w:rsidP="008F3368">
            <w:pPr>
              <w:widowControl/>
              <w:spacing w:line="380" w:lineRule="exact"/>
              <w:ind w:firstLineChars="200" w:firstLine="36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知识点回顾与强化</w:t>
            </w:r>
          </w:p>
          <w:p w14:paraId="198534CF" w14:textId="77777777" w:rsidR="00AF4E18" w:rsidRDefault="00656D7B" w:rsidP="008F3368">
            <w:pPr>
              <w:widowControl/>
              <w:spacing w:line="380" w:lineRule="exact"/>
              <w:ind w:firstLineChars="200" w:firstLine="360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考评与答疑</w:t>
            </w:r>
          </w:p>
        </w:tc>
      </w:tr>
      <w:tr w:rsidR="00AF4E18" w14:paraId="3C801C4A" w14:textId="77777777">
        <w:trPr>
          <w:trHeight w:val="458"/>
          <w:jc w:val="center"/>
        </w:trPr>
        <w:tc>
          <w:tcPr>
            <w:tcW w:w="8504" w:type="dxa"/>
            <w:vAlign w:val="center"/>
          </w:tcPr>
          <w:p w14:paraId="23B171C4" w14:textId="77777777" w:rsidR="00AF4E18" w:rsidRDefault="00656D7B">
            <w:pPr>
              <w:numPr>
                <w:ilvl w:val="0"/>
                <w:numId w:val="1"/>
              </w:numPr>
              <w:spacing w:line="380" w:lineRule="exact"/>
              <w:rPr>
                <w:rFonts w:ascii="微软雅黑" w:eastAsia="微软雅黑" w:hAnsi="微软雅黑" w:cs="宋体"/>
                <w:b/>
                <w:bCs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szCs w:val="21"/>
              </w:rPr>
              <w:t>数据中心智能化系统基础知识与工作原理介绍</w:t>
            </w:r>
          </w:p>
          <w:p w14:paraId="69661FD4" w14:textId="77777777" w:rsidR="00AF4E18" w:rsidRDefault="00656D7B" w:rsidP="008F3368">
            <w:pPr>
              <w:widowControl/>
              <w:spacing w:line="380" w:lineRule="exact"/>
              <w:ind w:firstLineChars="200" w:firstLine="36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数据中心智能化系统</w:t>
            </w:r>
          </w:p>
          <w:p w14:paraId="0DDFE7A1" w14:textId="2D7723A6" w:rsidR="00AF4E18" w:rsidRDefault="00656D7B" w:rsidP="008F3368">
            <w:pPr>
              <w:widowControl/>
              <w:spacing w:line="380" w:lineRule="exact"/>
              <w:ind w:firstLineChars="200" w:firstLine="36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数据中心环境与设备监控系统</w:t>
            </w:r>
          </w:p>
          <w:p w14:paraId="61C5B645" w14:textId="77777777" w:rsidR="00AF4E18" w:rsidRDefault="00656D7B" w:rsidP="008F3368">
            <w:pPr>
              <w:widowControl/>
              <w:spacing w:line="380" w:lineRule="exact"/>
              <w:ind w:firstLineChars="200" w:firstLine="36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数据中心的安防系统</w:t>
            </w:r>
          </w:p>
          <w:p w14:paraId="78EE6A67" w14:textId="77777777" w:rsidR="00AF4E18" w:rsidRDefault="00656D7B" w:rsidP="008F3368">
            <w:pPr>
              <w:widowControl/>
              <w:spacing w:line="380" w:lineRule="exact"/>
              <w:ind w:firstLineChars="200" w:firstLine="36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数据中心监控中心</w:t>
            </w:r>
          </w:p>
          <w:p w14:paraId="6D74DC7D" w14:textId="77777777" w:rsidR="00AF4E18" w:rsidRDefault="00656D7B" w:rsidP="008F3368">
            <w:pPr>
              <w:widowControl/>
              <w:spacing w:line="380" w:lineRule="exact"/>
              <w:ind w:firstLineChars="200" w:firstLine="36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数据中心智能化系统的运维</w:t>
            </w:r>
          </w:p>
          <w:p w14:paraId="373B96FB" w14:textId="77777777" w:rsidR="00AF4E18" w:rsidRDefault="00656D7B" w:rsidP="008F3368">
            <w:pPr>
              <w:widowControl/>
              <w:spacing w:line="380" w:lineRule="exact"/>
              <w:ind w:firstLineChars="200" w:firstLine="36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知识点回顾与强化</w:t>
            </w:r>
          </w:p>
          <w:p w14:paraId="041BE07F" w14:textId="77777777" w:rsidR="00AF4E18" w:rsidRDefault="00656D7B" w:rsidP="008F3368">
            <w:pPr>
              <w:widowControl/>
              <w:spacing w:line="380" w:lineRule="exact"/>
              <w:ind w:firstLineChars="200" w:firstLine="360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考评与答疑</w:t>
            </w:r>
          </w:p>
        </w:tc>
      </w:tr>
      <w:tr w:rsidR="00AF4E18" w14:paraId="106285B7" w14:textId="77777777">
        <w:trPr>
          <w:trHeight w:val="458"/>
          <w:jc w:val="center"/>
        </w:trPr>
        <w:tc>
          <w:tcPr>
            <w:tcW w:w="8504" w:type="dxa"/>
            <w:vAlign w:val="center"/>
          </w:tcPr>
          <w:p w14:paraId="19CA068C" w14:textId="77777777" w:rsidR="00AF4E18" w:rsidRDefault="00656D7B">
            <w:pPr>
              <w:spacing w:line="380" w:lineRule="exact"/>
              <w:rPr>
                <w:rFonts w:ascii="微软雅黑" w:eastAsia="微软雅黑" w:hAnsi="微软雅黑" w:cs="GillSans-Light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GillSans-Light" w:hint="eastAsia"/>
                <w:b/>
                <w:color w:val="000000"/>
                <w:kern w:val="0"/>
                <w:sz w:val="20"/>
                <w:szCs w:val="20"/>
              </w:rPr>
              <w:t>8、</w:t>
            </w:r>
            <w:r>
              <w:rPr>
                <w:rFonts w:ascii="微软雅黑" w:eastAsia="微软雅黑" w:hAnsi="微软雅黑" w:cs="宋体" w:hint="eastAsia"/>
                <w:b/>
                <w:bCs/>
                <w:szCs w:val="21"/>
              </w:rPr>
              <w:t>数据中心消防系统基础知识与工作原理介绍</w:t>
            </w:r>
          </w:p>
          <w:p w14:paraId="7669DD28" w14:textId="37036CA2" w:rsidR="00AF4E18" w:rsidRPr="008F3368" w:rsidRDefault="00656D7B" w:rsidP="008F3368">
            <w:pPr>
              <w:widowControl/>
              <w:spacing w:line="380" w:lineRule="exact"/>
              <w:ind w:firstLineChars="200" w:firstLine="36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数据中心消防系统规范</w:t>
            </w:r>
          </w:p>
          <w:p w14:paraId="56563F7E" w14:textId="77777777" w:rsidR="00AF4E18" w:rsidRDefault="00656D7B" w:rsidP="008F3368">
            <w:pPr>
              <w:widowControl/>
              <w:spacing w:line="380" w:lineRule="exact"/>
              <w:ind w:firstLineChars="200" w:firstLine="36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气体灭火系统整体架构与工作原理</w:t>
            </w:r>
          </w:p>
          <w:p w14:paraId="45CE9745" w14:textId="77777777" w:rsidR="00AF4E18" w:rsidRDefault="00656D7B" w:rsidP="008F3368">
            <w:pPr>
              <w:widowControl/>
              <w:spacing w:line="380" w:lineRule="exact"/>
              <w:ind w:firstLineChars="200" w:firstLine="36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消防防护区的划分</w:t>
            </w:r>
          </w:p>
          <w:p w14:paraId="218E0B62" w14:textId="77777777" w:rsidR="00AF4E18" w:rsidRDefault="00656D7B" w:rsidP="008F3368">
            <w:pPr>
              <w:widowControl/>
              <w:spacing w:line="380" w:lineRule="exact"/>
              <w:ind w:firstLineChars="200" w:firstLine="36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火灾自动报警装置</w:t>
            </w:r>
          </w:p>
          <w:p w14:paraId="615775DB" w14:textId="77777777" w:rsidR="00AF4E18" w:rsidRDefault="00656D7B" w:rsidP="008F3368">
            <w:pPr>
              <w:widowControl/>
              <w:spacing w:line="380" w:lineRule="exact"/>
              <w:ind w:firstLineChars="200" w:firstLine="36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知识点回顾与强化</w:t>
            </w:r>
          </w:p>
          <w:p w14:paraId="735148CB" w14:textId="77777777" w:rsidR="00AF4E18" w:rsidRDefault="00656D7B" w:rsidP="008F3368">
            <w:pPr>
              <w:widowControl/>
              <w:spacing w:line="380" w:lineRule="exact"/>
              <w:ind w:firstLineChars="200" w:firstLine="360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考评与答疑</w:t>
            </w:r>
          </w:p>
        </w:tc>
      </w:tr>
      <w:tr w:rsidR="00AF4E18" w14:paraId="7A2A9043" w14:textId="77777777">
        <w:trPr>
          <w:trHeight w:val="458"/>
          <w:jc w:val="center"/>
        </w:trPr>
        <w:tc>
          <w:tcPr>
            <w:tcW w:w="8504" w:type="dxa"/>
            <w:vAlign w:val="center"/>
          </w:tcPr>
          <w:p w14:paraId="2EB07B99" w14:textId="77777777" w:rsidR="00AF4E18" w:rsidRDefault="00656D7B">
            <w:pPr>
              <w:spacing w:line="380" w:lineRule="exact"/>
              <w:rPr>
                <w:rFonts w:ascii="微软雅黑" w:eastAsia="微软雅黑" w:hAnsi="微软雅黑" w:cs="GillSans-Light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GillSans-Light" w:hint="eastAsia"/>
                <w:b/>
                <w:color w:val="000000"/>
                <w:kern w:val="0"/>
                <w:sz w:val="20"/>
                <w:szCs w:val="20"/>
              </w:rPr>
              <w:t>9、</w:t>
            </w:r>
            <w:r>
              <w:rPr>
                <w:rFonts w:ascii="微软雅黑" w:eastAsia="微软雅黑" w:hAnsi="微软雅黑" w:cs="宋体" w:hint="eastAsia"/>
                <w:b/>
                <w:bCs/>
                <w:szCs w:val="21"/>
              </w:rPr>
              <w:t>数据中心运</w:t>
            </w:r>
            <w:proofErr w:type="gramStart"/>
            <w:r>
              <w:rPr>
                <w:rFonts w:ascii="微软雅黑" w:eastAsia="微软雅黑" w:hAnsi="微软雅黑" w:cs="宋体" w:hint="eastAsia"/>
                <w:b/>
                <w:bCs/>
                <w:szCs w:val="21"/>
              </w:rPr>
              <w:t>维人员</w:t>
            </w:r>
            <w:proofErr w:type="gramEnd"/>
            <w:r>
              <w:rPr>
                <w:rFonts w:ascii="微软雅黑" w:eastAsia="微软雅黑" w:hAnsi="微软雅黑" w:cs="宋体" w:hint="eastAsia"/>
                <w:b/>
                <w:bCs/>
                <w:szCs w:val="21"/>
              </w:rPr>
              <w:t>能力与管理</w:t>
            </w:r>
          </w:p>
          <w:p w14:paraId="43826650" w14:textId="5EA50BAF" w:rsidR="00AF4E18" w:rsidRDefault="00656D7B">
            <w:pPr>
              <w:widowControl/>
              <w:spacing w:line="380" w:lineRule="exact"/>
              <w:ind w:firstLineChars="200" w:firstLine="36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数据中心运</w:t>
            </w:r>
            <w:proofErr w:type="gramStart"/>
            <w:r>
              <w:rPr>
                <w:rFonts w:ascii="微软雅黑" w:eastAsia="微软雅黑" w:hAnsi="微软雅黑" w:hint="eastAsia"/>
                <w:sz w:val="18"/>
                <w:szCs w:val="18"/>
              </w:rPr>
              <w:t>维人员</w:t>
            </w:r>
            <w:proofErr w:type="gramEnd"/>
            <w:r>
              <w:rPr>
                <w:rFonts w:ascii="微软雅黑" w:eastAsia="微软雅黑" w:hAnsi="微软雅黑" w:hint="eastAsia"/>
                <w:sz w:val="18"/>
                <w:szCs w:val="18"/>
              </w:rPr>
              <w:t>职业规划</w:t>
            </w:r>
          </w:p>
          <w:p w14:paraId="7C9BDAB5" w14:textId="77777777" w:rsidR="00AF4E18" w:rsidRDefault="00656D7B" w:rsidP="008F3368">
            <w:pPr>
              <w:widowControl/>
              <w:spacing w:line="380" w:lineRule="exact"/>
              <w:ind w:firstLineChars="200" w:firstLine="36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运</w:t>
            </w:r>
            <w:proofErr w:type="gramStart"/>
            <w:r>
              <w:rPr>
                <w:rFonts w:ascii="微软雅黑" w:eastAsia="微软雅黑" w:hAnsi="微软雅黑" w:hint="eastAsia"/>
                <w:sz w:val="18"/>
                <w:szCs w:val="18"/>
              </w:rPr>
              <w:t>维人员</w:t>
            </w:r>
            <w:proofErr w:type="gramEnd"/>
            <w:r>
              <w:rPr>
                <w:rFonts w:ascii="微软雅黑" w:eastAsia="微软雅黑" w:hAnsi="微软雅黑" w:hint="eastAsia"/>
                <w:sz w:val="18"/>
                <w:szCs w:val="18"/>
              </w:rPr>
              <w:t>基本素质培养</w:t>
            </w:r>
          </w:p>
          <w:p w14:paraId="0222552F" w14:textId="77777777" w:rsidR="00AF4E18" w:rsidRDefault="00656D7B" w:rsidP="008F3368">
            <w:pPr>
              <w:widowControl/>
              <w:spacing w:line="380" w:lineRule="exact"/>
              <w:ind w:firstLineChars="200" w:firstLine="360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如何做好运</w:t>
            </w:r>
            <w:proofErr w:type="gramStart"/>
            <w:r>
              <w:rPr>
                <w:rFonts w:ascii="微软雅黑" w:eastAsia="微软雅黑" w:hAnsi="微软雅黑" w:hint="eastAsia"/>
                <w:sz w:val="18"/>
                <w:szCs w:val="18"/>
              </w:rPr>
              <w:t>维管理</w:t>
            </w:r>
            <w:proofErr w:type="gramEnd"/>
            <w:r>
              <w:rPr>
                <w:rFonts w:ascii="微软雅黑" w:eastAsia="微软雅黑" w:hAnsi="微软雅黑" w:hint="eastAsia"/>
                <w:sz w:val="18"/>
                <w:szCs w:val="18"/>
              </w:rPr>
              <w:t>这个岗位</w:t>
            </w:r>
          </w:p>
        </w:tc>
      </w:tr>
      <w:tr w:rsidR="00AF4E18" w14:paraId="49266414" w14:textId="77777777">
        <w:trPr>
          <w:trHeight w:val="353"/>
          <w:jc w:val="center"/>
        </w:trPr>
        <w:tc>
          <w:tcPr>
            <w:tcW w:w="8504" w:type="dxa"/>
            <w:vAlign w:val="center"/>
          </w:tcPr>
          <w:p w14:paraId="4DED5047" w14:textId="77777777" w:rsidR="00AF4E18" w:rsidRDefault="00656D7B">
            <w:pPr>
              <w:numPr>
                <w:ilvl w:val="0"/>
                <w:numId w:val="2"/>
              </w:numPr>
              <w:spacing w:line="380" w:lineRule="exact"/>
              <w:jc w:val="left"/>
              <w:rPr>
                <w:rFonts w:ascii="微软雅黑" w:eastAsia="微软雅黑" w:hAnsi="微软雅黑" w:cs="宋体"/>
                <w:b/>
                <w:bCs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szCs w:val="21"/>
              </w:rPr>
              <w:t>运行维护的常见问题与基本技能</w:t>
            </w:r>
          </w:p>
          <w:p w14:paraId="242DA0F7" w14:textId="77777777" w:rsidR="00AF4E18" w:rsidRDefault="00656D7B" w:rsidP="008F3368">
            <w:pPr>
              <w:widowControl/>
              <w:spacing w:line="380" w:lineRule="exact"/>
              <w:ind w:firstLineChars="200" w:firstLine="36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运维场景推演</w:t>
            </w:r>
          </w:p>
          <w:p w14:paraId="0584F029" w14:textId="77777777" w:rsidR="00AF4E18" w:rsidRDefault="00656D7B" w:rsidP="008F3368">
            <w:pPr>
              <w:widowControl/>
              <w:spacing w:line="380" w:lineRule="exact"/>
              <w:ind w:firstLineChars="200" w:firstLine="36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常用流程管理</w:t>
            </w:r>
          </w:p>
          <w:p w14:paraId="57FE12DC" w14:textId="77777777" w:rsidR="00AF4E18" w:rsidRDefault="00656D7B" w:rsidP="008F3368">
            <w:pPr>
              <w:widowControl/>
              <w:spacing w:line="380" w:lineRule="exact"/>
              <w:ind w:firstLineChars="200" w:firstLine="360"/>
              <w:jc w:val="lef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实际案例分享</w:t>
            </w:r>
          </w:p>
        </w:tc>
      </w:tr>
    </w:tbl>
    <w:p w14:paraId="30421137" w14:textId="719B4A10" w:rsidR="00A16B30" w:rsidRDefault="00A16B30"/>
    <w:sectPr w:rsidR="00A16B30" w:rsidSect="00566ED1">
      <w:headerReference w:type="default" r:id="rId9"/>
      <w:pgSz w:w="11906" w:h="16838"/>
      <w:pgMar w:top="737" w:right="1021" w:bottom="822" w:left="1021" w:header="737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DE1B7" w14:textId="77777777" w:rsidR="006B6BB1" w:rsidRDefault="006B6BB1">
      <w:r>
        <w:separator/>
      </w:r>
    </w:p>
  </w:endnote>
  <w:endnote w:type="continuationSeparator" w:id="0">
    <w:p w14:paraId="559B3094" w14:textId="77777777" w:rsidR="006B6BB1" w:rsidRDefault="006B6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Sans-Light">
    <w:altName w:val="Arial"/>
    <w:charset w:val="00"/>
    <w:family w:val="swiss"/>
    <w:pitch w:val="default"/>
    <w:sig w:usb0="00000000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华文行楷">
    <w:altName w:val="STXingkai"/>
    <w:panose1 w:val="02010800040101010101"/>
    <w:charset w:val="86"/>
    <w:family w:val="auto"/>
    <w:pitch w:val="variable"/>
    <w:sig w:usb0="00000001" w:usb1="080F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5687A" w14:textId="77777777" w:rsidR="006B6BB1" w:rsidRDefault="006B6BB1">
      <w:r>
        <w:separator/>
      </w:r>
    </w:p>
  </w:footnote>
  <w:footnote w:type="continuationSeparator" w:id="0">
    <w:p w14:paraId="107FC5C3" w14:textId="77777777" w:rsidR="006B6BB1" w:rsidRDefault="006B6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7C495" w14:textId="30DAA3D3" w:rsidR="006F122B" w:rsidRDefault="00DA6853" w:rsidP="00566ED1">
    <w:pPr>
      <w:pStyle w:val="a7"/>
      <w:jc w:val="both"/>
      <w:rPr>
        <w:szCs w:val="21"/>
      </w:rPr>
    </w:pPr>
    <w:r w:rsidRPr="00566ED1">
      <w:rPr>
        <w:rFonts w:ascii="华文行楷" w:eastAsia="华文行楷" w:hAnsi="华文行楷" w:cs="华文行楷"/>
        <w:noProof/>
        <w:color w:val="262626" w:themeColor="text1" w:themeTint="D9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83B970A" wp14:editId="2B0F08FF">
              <wp:simplePos x="0" y="0"/>
              <wp:positionH relativeFrom="page">
                <wp:posOffset>0</wp:posOffset>
              </wp:positionH>
              <wp:positionV relativeFrom="paragraph">
                <wp:posOffset>215265</wp:posOffset>
              </wp:positionV>
              <wp:extent cx="8122285" cy="0"/>
              <wp:effectExtent l="0" t="19050" r="31115" b="19050"/>
              <wp:wrapNone/>
              <wp:docPr id="5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812228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70C0"/>
                        </a:solidFill>
                        <a:miter lim="800000"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2109A2A" id="Line 1" o:spid="_x0000_s1026" style="position:absolute;left:0;text-align:lef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0,16.95pt" to="639.5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" strokecolor="#0070c0" strokeweight="3pt">
              <v:stroke joinstyle="miter"/>
              <w10:wrap anchorx="page"/>
            </v:line>
          </w:pict>
        </mc:Fallback>
      </mc:AlternateContent>
    </w:r>
    <w:r w:rsidR="00BF75DC" w:rsidRPr="00BF75DC">
      <w:rPr>
        <w:rFonts w:ascii="微软雅黑" w:eastAsia="微软雅黑" w:hAnsi="微软雅黑" w:cs="微软雅黑"/>
        <w:b/>
        <w:bCs/>
        <w:noProof/>
        <w:color w:val="000000" w:themeColor="text1"/>
        <w:kern w:val="24"/>
        <w:sz w:val="21"/>
        <w:szCs w:val="21"/>
      </w:rPr>
      <w:drawing>
        <wp:anchor distT="0" distB="0" distL="114300" distR="114300" simplePos="0" relativeHeight="251657215" behindDoc="0" locked="0" layoutInCell="1" allowOverlap="1" wp14:anchorId="09ECC8E6" wp14:editId="4ECB9E42">
          <wp:simplePos x="0" y="0"/>
          <wp:positionH relativeFrom="column">
            <wp:posOffset>5638963</wp:posOffset>
          </wp:positionH>
          <wp:positionV relativeFrom="paragraph">
            <wp:posOffset>-252095</wp:posOffset>
          </wp:positionV>
          <wp:extent cx="572607" cy="469900"/>
          <wp:effectExtent l="0" t="0" r="0" b="6350"/>
          <wp:wrapNone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779" cy="4708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E0120" w:rsidRPr="00566ED1">
      <w:rPr>
        <w:rFonts w:ascii="微软雅黑" w:eastAsia="微软雅黑" w:hAnsi="微软雅黑" w:cs="微软雅黑" w:hint="eastAsia"/>
        <w:color w:val="262626" w:themeColor="text1" w:themeTint="D9"/>
        <w:kern w:val="24"/>
      </w:rPr>
      <w:t>www.dcrencai.org.cn</w:t>
    </w:r>
    <w:r w:rsidR="006F122B" w:rsidRPr="00566ED1">
      <w:rPr>
        <w:rFonts w:ascii="微软雅黑" w:eastAsia="微软雅黑" w:hAnsi="微软雅黑" w:cs="微软雅黑" w:hint="eastAsia"/>
        <w:color w:val="262626" w:themeColor="text1" w:themeTint="D9"/>
        <w:kern w:val="24"/>
      </w:rPr>
      <w:t xml:space="preserve"> </w:t>
    </w:r>
    <w:r w:rsidR="006F122B" w:rsidRPr="00566ED1">
      <w:rPr>
        <w:rFonts w:ascii="微软雅黑" w:eastAsia="微软雅黑" w:hAnsi="微软雅黑" w:cs="微软雅黑" w:hint="eastAsia"/>
        <w:color w:val="000000" w:themeColor="text1"/>
        <w:kern w:val="24"/>
      </w:rPr>
      <w:t xml:space="preserve">  </w:t>
    </w:r>
    <w:r w:rsidR="006F122B" w:rsidRPr="00EE0120">
      <w:rPr>
        <w:rFonts w:ascii="微软雅黑" w:eastAsia="微软雅黑" w:hAnsi="微软雅黑" w:cs="微软雅黑" w:hint="eastAsia"/>
        <w:color w:val="000000" w:themeColor="text1"/>
        <w:kern w:val="24"/>
        <w:sz w:val="21"/>
        <w:szCs w:val="21"/>
      </w:rPr>
      <w:t xml:space="preserve">  </w:t>
    </w:r>
    <w:r w:rsidR="006F122B">
      <w:rPr>
        <w:rFonts w:ascii="微软雅黑" w:eastAsia="微软雅黑" w:hAnsi="微软雅黑" w:cs="微软雅黑" w:hint="eastAsia"/>
        <w:b/>
        <w:bCs/>
        <w:color w:val="000000" w:themeColor="text1"/>
        <w:kern w:val="24"/>
        <w:sz w:val="21"/>
        <w:szCs w:val="21"/>
      </w:rPr>
      <w:t xml:space="preserve">                             </w:t>
    </w:r>
    <w:r w:rsidR="00566ED1">
      <w:rPr>
        <w:rFonts w:ascii="微软雅黑" w:eastAsia="微软雅黑" w:hAnsi="微软雅黑" w:cs="微软雅黑"/>
        <w:b/>
        <w:bCs/>
        <w:color w:val="000000" w:themeColor="text1"/>
        <w:kern w:val="24"/>
        <w:sz w:val="21"/>
        <w:szCs w:val="21"/>
      </w:rPr>
      <w:t xml:space="preserve"> </w:t>
    </w:r>
    <w:r w:rsidR="00BF75DC">
      <w:rPr>
        <w:rFonts w:ascii="微软雅黑" w:eastAsia="微软雅黑" w:hAnsi="微软雅黑" w:cs="微软雅黑"/>
        <w:b/>
        <w:bCs/>
        <w:color w:val="000000" w:themeColor="text1"/>
        <w:kern w:val="24"/>
        <w:sz w:val="21"/>
        <w:szCs w:val="21"/>
      </w:rPr>
      <w:t xml:space="preserve"> </w:t>
    </w:r>
    <w:r w:rsidR="00566ED1">
      <w:rPr>
        <w:rFonts w:ascii="微软雅黑" w:eastAsia="微软雅黑" w:hAnsi="微软雅黑" w:cs="微软雅黑"/>
        <w:b/>
        <w:bCs/>
        <w:color w:val="000000" w:themeColor="text1"/>
        <w:kern w:val="24"/>
        <w:sz w:val="21"/>
        <w:szCs w:val="21"/>
      </w:rPr>
      <w:t xml:space="preserve">   </w:t>
    </w:r>
    <w:r w:rsidR="00BF75DC">
      <w:rPr>
        <w:rFonts w:ascii="微软雅黑" w:eastAsia="微软雅黑" w:hAnsi="微软雅黑" w:cs="微软雅黑"/>
        <w:b/>
        <w:bCs/>
        <w:color w:val="000000" w:themeColor="text1"/>
        <w:kern w:val="24"/>
        <w:sz w:val="21"/>
        <w:szCs w:val="21"/>
      </w:rPr>
      <w:t xml:space="preserve">                </w:t>
    </w:r>
    <w:r w:rsidR="006F122B">
      <w:rPr>
        <w:rFonts w:ascii="微软雅黑" w:eastAsia="微软雅黑" w:hAnsi="微软雅黑" w:cs="微软雅黑" w:hint="eastAsia"/>
        <w:b/>
        <w:bCs/>
        <w:color w:val="000000" w:themeColor="text1"/>
        <w:kern w:val="24"/>
        <w:sz w:val="21"/>
        <w:szCs w:val="21"/>
      </w:rPr>
      <w:t xml:space="preserve">          </w:t>
    </w:r>
    <w:r w:rsidR="006F122B">
      <w:rPr>
        <w:rFonts w:ascii="微软雅黑" w:eastAsia="微软雅黑" w:hAnsi="微软雅黑" w:cs="微软雅黑"/>
        <w:b/>
        <w:bCs/>
        <w:color w:val="000000" w:themeColor="text1"/>
        <w:kern w:val="24"/>
        <w:sz w:val="21"/>
        <w:szCs w:val="21"/>
      </w:rPr>
      <w:t xml:space="preserve">  </w:t>
    </w:r>
    <w:r w:rsidR="00EE0120">
      <w:rPr>
        <w:rFonts w:ascii="微软雅黑" w:eastAsia="微软雅黑" w:hAnsi="微软雅黑" w:cs="微软雅黑"/>
        <w:b/>
        <w:bCs/>
        <w:color w:val="000000" w:themeColor="text1"/>
        <w:kern w:val="24"/>
        <w:sz w:val="21"/>
        <w:szCs w:val="21"/>
      </w:rPr>
      <w:t xml:space="preserve">             </w:t>
    </w:r>
    <w:r w:rsidR="006F122B">
      <w:rPr>
        <w:rFonts w:ascii="微软雅黑" w:eastAsia="微软雅黑" w:hAnsi="微软雅黑" w:cs="微软雅黑"/>
        <w:b/>
        <w:bCs/>
        <w:color w:val="000000" w:themeColor="text1"/>
        <w:kern w:val="24"/>
        <w:sz w:val="21"/>
        <w:szCs w:val="21"/>
      </w:rPr>
      <w:t xml:space="preserve">   </w:t>
    </w:r>
  </w:p>
  <w:p w14:paraId="0A18F298" w14:textId="000378B9" w:rsidR="00AF4E18" w:rsidRDefault="00656D7B" w:rsidP="00566ED1">
    <w:pPr>
      <w:pStyle w:val="a7"/>
      <w:pBdr>
        <w:bottom w:val="none" w:sz="0" w:space="0" w:color="auto"/>
      </w:pBdr>
      <w:jc w:val="both"/>
    </w:pPr>
    <w:r>
      <w:rPr>
        <w:rFonts w:hint="eastAsia"/>
      </w:rPr>
      <w:t xml:space="preserve">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9AB9EAF"/>
    <w:multiLevelType w:val="singleLevel"/>
    <w:tmpl w:val="89AB9EAF"/>
    <w:lvl w:ilvl="0">
      <w:start w:val="10"/>
      <w:numFmt w:val="decimal"/>
      <w:suff w:val="nothing"/>
      <w:lvlText w:val="%1、"/>
      <w:lvlJc w:val="left"/>
    </w:lvl>
  </w:abstractNum>
  <w:abstractNum w:abstractNumId="1" w15:restartNumberingAfterBreak="0">
    <w:nsid w:val="10164E68"/>
    <w:multiLevelType w:val="hybridMultilevel"/>
    <w:tmpl w:val="2200A8FE"/>
    <w:lvl w:ilvl="0" w:tplc="FEB86500">
      <w:start w:val="6"/>
      <w:numFmt w:val="decimal"/>
      <w:lvlText w:val="%1、"/>
      <w:lvlJc w:val="left"/>
      <w:pPr>
        <w:ind w:left="360" w:hanging="360"/>
      </w:pPr>
      <w:rPr>
        <w:rFonts w:cs="GillSans-Light" w:hint="default"/>
        <w:b/>
        <w:sz w:val="2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857067D"/>
    <w:multiLevelType w:val="hybridMultilevel"/>
    <w:tmpl w:val="5142EAF0"/>
    <w:lvl w:ilvl="0" w:tplc="7C10F1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2C636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BA6FF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1E522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6A17C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98D4D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D8C00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9E1A9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AC538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C5C1A9"/>
    <w:multiLevelType w:val="singleLevel"/>
    <w:tmpl w:val="28C5C1A9"/>
    <w:lvl w:ilvl="0">
      <w:start w:val="6"/>
      <w:numFmt w:val="decimal"/>
      <w:suff w:val="nothing"/>
      <w:lvlText w:val="%1、"/>
      <w:lvlJc w:val="left"/>
    </w:lvl>
  </w:abstractNum>
  <w:abstractNum w:abstractNumId="4" w15:restartNumberingAfterBreak="0">
    <w:nsid w:val="4A8C14DA"/>
    <w:multiLevelType w:val="hybridMultilevel"/>
    <w:tmpl w:val="6A386242"/>
    <w:lvl w:ilvl="0" w:tplc="FCA024B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76B7E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D69AE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24302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E01C3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50D12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4A54F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EA800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162070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D57281"/>
    <w:multiLevelType w:val="hybridMultilevel"/>
    <w:tmpl w:val="0E808C8A"/>
    <w:lvl w:ilvl="0" w:tplc="FE36FA0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146A1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74B38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40DC2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4EC40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C2E18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0627E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26C7E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7EA64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231A3F"/>
    <w:multiLevelType w:val="hybridMultilevel"/>
    <w:tmpl w:val="E9586CA8"/>
    <w:lvl w:ilvl="0" w:tplc="8766F678">
      <w:start w:val="6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924"/>
    <w:rsid w:val="00013F40"/>
    <w:rsid w:val="00014A37"/>
    <w:rsid w:val="000264B6"/>
    <w:rsid w:val="00033E14"/>
    <w:rsid w:val="000342BD"/>
    <w:rsid w:val="00050FAF"/>
    <w:rsid w:val="000517B4"/>
    <w:rsid w:val="00051924"/>
    <w:rsid w:val="00060669"/>
    <w:rsid w:val="00064748"/>
    <w:rsid w:val="0006610B"/>
    <w:rsid w:val="000668D4"/>
    <w:rsid w:val="00067595"/>
    <w:rsid w:val="00072620"/>
    <w:rsid w:val="00094DC2"/>
    <w:rsid w:val="000B1AAF"/>
    <w:rsid w:val="000D20AC"/>
    <w:rsid w:val="000D698E"/>
    <w:rsid w:val="000E3150"/>
    <w:rsid w:val="000F34C9"/>
    <w:rsid w:val="000F4213"/>
    <w:rsid w:val="000F5E03"/>
    <w:rsid w:val="000F6839"/>
    <w:rsid w:val="00101AAB"/>
    <w:rsid w:val="00104C89"/>
    <w:rsid w:val="0011419D"/>
    <w:rsid w:val="00123A71"/>
    <w:rsid w:val="001344F9"/>
    <w:rsid w:val="00142309"/>
    <w:rsid w:val="001641FD"/>
    <w:rsid w:val="00167FE8"/>
    <w:rsid w:val="00176B84"/>
    <w:rsid w:val="001832A1"/>
    <w:rsid w:val="001A21BB"/>
    <w:rsid w:val="001A26A2"/>
    <w:rsid w:val="001C5C7F"/>
    <w:rsid w:val="001E77E2"/>
    <w:rsid w:val="001F3728"/>
    <w:rsid w:val="001F5CEA"/>
    <w:rsid w:val="00207D88"/>
    <w:rsid w:val="00221522"/>
    <w:rsid w:val="00233674"/>
    <w:rsid w:val="00244F0A"/>
    <w:rsid w:val="00245D3D"/>
    <w:rsid w:val="00251E8F"/>
    <w:rsid w:val="0025789A"/>
    <w:rsid w:val="00257CE6"/>
    <w:rsid w:val="00266119"/>
    <w:rsid w:val="002800D9"/>
    <w:rsid w:val="002813DA"/>
    <w:rsid w:val="00281818"/>
    <w:rsid w:val="002903A0"/>
    <w:rsid w:val="002A4547"/>
    <w:rsid w:val="002A656D"/>
    <w:rsid w:val="002B6970"/>
    <w:rsid w:val="002C4259"/>
    <w:rsid w:val="002D4504"/>
    <w:rsid w:val="002E78A4"/>
    <w:rsid w:val="002F0280"/>
    <w:rsid w:val="002F0E10"/>
    <w:rsid w:val="0030261B"/>
    <w:rsid w:val="003126BF"/>
    <w:rsid w:val="0032433F"/>
    <w:rsid w:val="0032534A"/>
    <w:rsid w:val="00325953"/>
    <w:rsid w:val="00325D32"/>
    <w:rsid w:val="00340CE0"/>
    <w:rsid w:val="00346BE7"/>
    <w:rsid w:val="003475E6"/>
    <w:rsid w:val="00352EA0"/>
    <w:rsid w:val="0037002D"/>
    <w:rsid w:val="00370659"/>
    <w:rsid w:val="00371CEB"/>
    <w:rsid w:val="00377AA5"/>
    <w:rsid w:val="0038033C"/>
    <w:rsid w:val="003902A1"/>
    <w:rsid w:val="003A4339"/>
    <w:rsid w:val="003A5D87"/>
    <w:rsid w:val="003A5DE2"/>
    <w:rsid w:val="003B5B67"/>
    <w:rsid w:val="003C748E"/>
    <w:rsid w:val="003D7BDF"/>
    <w:rsid w:val="003E184F"/>
    <w:rsid w:val="003F0810"/>
    <w:rsid w:val="004078A3"/>
    <w:rsid w:val="00412526"/>
    <w:rsid w:val="004128FC"/>
    <w:rsid w:val="00414436"/>
    <w:rsid w:val="00423D12"/>
    <w:rsid w:val="00442C76"/>
    <w:rsid w:val="00464117"/>
    <w:rsid w:val="00465566"/>
    <w:rsid w:val="00475C31"/>
    <w:rsid w:val="00482926"/>
    <w:rsid w:val="00491DC7"/>
    <w:rsid w:val="004A1411"/>
    <w:rsid w:val="004A24E4"/>
    <w:rsid w:val="004A3495"/>
    <w:rsid w:val="004A3C7A"/>
    <w:rsid w:val="004B46DF"/>
    <w:rsid w:val="004C23A5"/>
    <w:rsid w:val="004C62D8"/>
    <w:rsid w:val="004D200E"/>
    <w:rsid w:val="004E2A41"/>
    <w:rsid w:val="004E3E5E"/>
    <w:rsid w:val="004F6E17"/>
    <w:rsid w:val="00512775"/>
    <w:rsid w:val="0053245C"/>
    <w:rsid w:val="00541616"/>
    <w:rsid w:val="00545E9B"/>
    <w:rsid w:val="00566C97"/>
    <w:rsid w:val="00566ED1"/>
    <w:rsid w:val="00575BF4"/>
    <w:rsid w:val="00590AC5"/>
    <w:rsid w:val="00595B27"/>
    <w:rsid w:val="005A0056"/>
    <w:rsid w:val="005B3C6D"/>
    <w:rsid w:val="005B6CA3"/>
    <w:rsid w:val="005B7573"/>
    <w:rsid w:val="005C5297"/>
    <w:rsid w:val="005D2ABE"/>
    <w:rsid w:val="005D3414"/>
    <w:rsid w:val="005F5C53"/>
    <w:rsid w:val="005F6FEA"/>
    <w:rsid w:val="00604CB3"/>
    <w:rsid w:val="0061303C"/>
    <w:rsid w:val="00616413"/>
    <w:rsid w:val="00617A08"/>
    <w:rsid w:val="00621ABB"/>
    <w:rsid w:val="00622931"/>
    <w:rsid w:val="00647066"/>
    <w:rsid w:val="00656D7B"/>
    <w:rsid w:val="00660950"/>
    <w:rsid w:val="0066106C"/>
    <w:rsid w:val="00662009"/>
    <w:rsid w:val="00662DB6"/>
    <w:rsid w:val="0067512D"/>
    <w:rsid w:val="00684EA5"/>
    <w:rsid w:val="006860C7"/>
    <w:rsid w:val="006A6F6A"/>
    <w:rsid w:val="006B463C"/>
    <w:rsid w:val="006B4A31"/>
    <w:rsid w:val="006B6BB1"/>
    <w:rsid w:val="006B6BFA"/>
    <w:rsid w:val="006B7FDA"/>
    <w:rsid w:val="006C0C8E"/>
    <w:rsid w:val="006C52AA"/>
    <w:rsid w:val="006C59AC"/>
    <w:rsid w:val="006C6058"/>
    <w:rsid w:val="006D0C8C"/>
    <w:rsid w:val="006D4B82"/>
    <w:rsid w:val="006D6A0D"/>
    <w:rsid w:val="006E1A70"/>
    <w:rsid w:val="006F122B"/>
    <w:rsid w:val="006F5EFA"/>
    <w:rsid w:val="006F6E5F"/>
    <w:rsid w:val="0070617C"/>
    <w:rsid w:val="00706E95"/>
    <w:rsid w:val="0076004D"/>
    <w:rsid w:val="00760E69"/>
    <w:rsid w:val="00763254"/>
    <w:rsid w:val="00777B49"/>
    <w:rsid w:val="007A1C5B"/>
    <w:rsid w:val="007B636D"/>
    <w:rsid w:val="007B762F"/>
    <w:rsid w:val="007C5BF4"/>
    <w:rsid w:val="007C7793"/>
    <w:rsid w:val="007C7B66"/>
    <w:rsid w:val="007D1D3B"/>
    <w:rsid w:val="007D35BA"/>
    <w:rsid w:val="0080411C"/>
    <w:rsid w:val="008103A3"/>
    <w:rsid w:val="00814B89"/>
    <w:rsid w:val="00820AA7"/>
    <w:rsid w:val="0082543F"/>
    <w:rsid w:val="00833BBC"/>
    <w:rsid w:val="008744D7"/>
    <w:rsid w:val="008753D7"/>
    <w:rsid w:val="00880414"/>
    <w:rsid w:val="008A06DD"/>
    <w:rsid w:val="008A08B1"/>
    <w:rsid w:val="008B6334"/>
    <w:rsid w:val="008B7F33"/>
    <w:rsid w:val="008D0085"/>
    <w:rsid w:val="008D5CCD"/>
    <w:rsid w:val="008E0EFE"/>
    <w:rsid w:val="008E6DB5"/>
    <w:rsid w:val="008F3368"/>
    <w:rsid w:val="008F4C27"/>
    <w:rsid w:val="008F7316"/>
    <w:rsid w:val="00904E70"/>
    <w:rsid w:val="009108E3"/>
    <w:rsid w:val="00923B48"/>
    <w:rsid w:val="00934137"/>
    <w:rsid w:val="00941A37"/>
    <w:rsid w:val="00942209"/>
    <w:rsid w:val="00944D88"/>
    <w:rsid w:val="00947941"/>
    <w:rsid w:val="00954DF3"/>
    <w:rsid w:val="00967E7E"/>
    <w:rsid w:val="009758F8"/>
    <w:rsid w:val="00976DF2"/>
    <w:rsid w:val="009D1804"/>
    <w:rsid w:val="009E5BAE"/>
    <w:rsid w:val="009F3E9B"/>
    <w:rsid w:val="009F5F1D"/>
    <w:rsid w:val="00A16B30"/>
    <w:rsid w:val="00A20638"/>
    <w:rsid w:val="00A21AD2"/>
    <w:rsid w:val="00A30786"/>
    <w:rsid w:val="00A31A48"/>
    <w:rsid w:val="00A42F9C"/>
    <w:rsid w:val="00A50B8C"/>
    <w:rsid w:val="00A54295"/>
    <w:rsid w:val="00A60994"/>
    <w:rsid w:val="00A67DD8"/>
    <w:rsid w:val="00A7363D"/>
    <w:rsid w:val="00A8346A"/>
    <w:rsid w:val="00A858B7"/>
    <w:rsid w:val="00A8716B"/>
    <w:rsid w:val="00A8760E"/>
    <w:rsid w:val="00A97211"/>
    <w:rsid w:val="00AA0DB2"/>
    <w:rsid w:val="00AA6419"/>
    <w:rsid w:val="00AB03CE"/>
    <w:rsid w:val="00AB57DE"/>
    <w:rsid w:val="00AD1C56"/>
    <w:rsid w:val="00AD55C3"/>
    <w:rsid w:val="00AD76CA"/>
    <w:rsid w:val="00AE3345"/>
    <w:rsid w:val="00AE454E"/>
    <w:rsid w:val="00AE47A1"/>
    <w:rsid w:val="00AF4E18"/>
    <w:rsid w:val="00B35C49"/>
    <w:rsid w:val="00B5242B"/>
    <w:rsid w:val="00B5318C"/>
    <w:rsid w:val="00B6469A"/>
    <w:rsid w:val="00B64A3B"/>
    <w:rsid w:val="00B8231E"/>
    <w:rsid w:val="00BA26C8"/>
    <w:rsid w:val="00BA72D0"/>
    <w:rsid w:val="00BC49B1"/>
    <w:rsid w:val="00BC65D6"/>
    <w:rsid w:val="00BC776C"/>
    <w:rsid w:val="00BD2612"/>
    <w:rsid w:val="00BE2040"/>
    <w:rsid w:val="00BF7560"/>
    <w:rsid w:val="00BF75DC"/>
    <w:rsid w:val="00C02AF5"/>
    <w:rsid w:val="00C301BE"/>
    <w:rsid w:val="00C30720"/>
    <w:rsid w:val="00C37381"/>
    <w:rsid w:val="00C41F88"/>
    <w:rsid w:val="00C51A16"/>
    <w:rsid w:val="00C5258E"/>
    <w:rsid w:val="00C54C67"/>
    <w:rsid w:val="00C6036B"/>
    <w:rsid w:val="00C61D62"/>
    <w:rsid w:val="00C9466D"/>
    <w:rsid w:val="00CA015F"/>
    <w:rsid w:val="00CB2732"/>
    <w:rsid w:val="00CB7E8C"/>
    <w:rsid w:val="00CC5046"/>
    <w:rsid w:val="00CC5B40"/>
    <w:rsid w:val="00CC6C34"/>
    <w:rsid w:val="00CD488D"/>
    <w:rsid w:val="00CD7C91"/>
    <w:rsid w:val="00CF0D13"/>
    <w:rsid w:val="00D1083E"/>
    <w:rsid w:val="00D10953"/>
    <w:rsid w:val="00D15576"/>
    <w:rsid w:val="00D17024"/>
    <w:rsid w:val="00D22461"/>
    <w:rsid w:val="00D24C29"/>
    <w:rsid w:val="00D274F7"/>
    <w:rsid w:val="00D44209"/>
    <w:rsid w:val="00D538CD"/>
    <w:rsid w:val="00D55332"/>
    <w:rsid w:val="00D64535"/>
    <w:rsid w:val="00D66C09"/>
    <w:rsid w:val="00D73AEB"/>
    <w:rsid w:val="00D82353"/>
    <w:rsid w:val="00D878A2"/>
    <w:rsid w:val="00DA4FE3"/>
    <w:rsid w:val="00DA6853"/>
    <w:rsid w:val="00DB36CC"/>
    <w:rsid w:val="00DB478C"/>
    <w:rsid w:val="00DB7C94"/>
    <w:rsid w:val="00DC3446"/>
    <w:rsid w:val="00DC64CF"/>
    <w:rsid w:val="00DD493F"/>
    <w:rsid w:val="00DF6904"/>
    <w:rsid w:val="00E00A72"/>
    <w:rsid w:val="00E12ECD"/>
    <w:rsid w:val="00E13C6B"/>
    <w:rsid w:val="00E267D5"/>
    <w:rsid w:val="00E31034"/>
    <w:rsid w:val="00E340CE"/>
    <w:rsid w:val="00E423D3"/>
    <w:rsid w:val="00E4365A"/>
    <w:rsid w:val="00E45157"/>
    <w:rsid w:val="00E50BA7"/>
    <w:rsid w:val="00E96DBA"/>
    <w:rsid w:val="00EB1459"/>
    <w:rsid w:val="00EB32C4"/>
    <w:rsid w:val="00EB4011"/>
    <w:rsid w:val="00EB6BCD"/>
    <w:rsid w:val="00EE0120"/>
    <w:rsid w:val="00F05BED"/>
    <w:rsid w:val="00F062DE"/>
    <w:rsid w:val="00F078B7"/>
    <w:rsid w:val="00F15A4A"/>
    <w:rsid w:val="00F305F7"/>
    <w:rsid w:val="00F46B99"/>
    <w:rsid w:val="00F85E86"/>
    <w:rsid w:val="00F90BA0"/>
    <w:rsid w:val="00F97A2F"/>
    <w:rsid w:val="00FA2ABD"/>
    <w:rsid w:val="00FB33F9"/>
    <w:rsid w:val="00FC2677"/>
    <w:rsid w:val="00FC35A6"/>
    <w:rsid w:val="00FC6020"/>
    <w:rsid w:val="00FD2A2E"/>
    <w:rsid w:val="00FD6309"/>
    <w:rsid w:val="00FE7B61"/>
    <w:rsid w:val="00FF1C4C"/>
    <w:rsid w:val="0B0B20B1"/>
    <w:rsid w:val="18721FBF"/>
    <w:rsid w:val="1F435247"/>
    <w:rsid w:val="431F50E4"/>
    <w:rsid w:val="44E75759"/>
    <w:rsid w:val="4B222EC1"/>
    <w:rsid w:val="54F07F17"/>
    <w:rsid w:val="77A405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6C56544"/>
  <w15:docId w15:val="{9881E9C5-55CD-48BC-B1F4-4C0DAA3D9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link w:val="10"/>
    <w:uiPriority w:val="9"/>
    <w:qFormat/>
    <w:rsid w:val="00491DC7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0C8E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kern w:val="2"/>
      <w:sz w:val="18"/>
      <w:szCs w:val="18"/>
    </w:rPr>
  </w:style>
  <w:style w:type="paragraph" w:styleId="ab">
    <w:name w:val="List Paragraph"/>
    <w:basedOn w:val="a"/>
    <w:uiPriority w:val="34"/>
    <w:unhideWhenUsed/>
    <w:qFormat/>
    <w:pPr>
      <w:ind w:firstLineChars="200" w:firstLine="420"/>
    </w:pPr>
  </w:style>
  <w:style w:type="paragraph" w:customStyle="1" w:styleId="11">
    <w:name w:val="列出段落1"/>
    <w:basedOn w:val="a"/>
    <w:uiPriority w:val="34"/>
    <w:qFormat/>
    <w:pPr>
      <w:ind w:firstLineChars="200" w:firstLine="420"/>
    </w:pPr>
  </w:style>
  <w:style w:type="paragraph" w:styleId="ac">
    <w:name w:val="No Spacing"/>
    <w:uiPriority w:val="1"/>
    <w:qFormat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customStyle="1" w:styleId="10">
    <w:name w:val="标题 1 字符"/>
    <w:basedOn w:val="a0"/>
    <w:link w:val="1"/>
    <w:uiPriority w:val="9"/>
    <w:rsid w:val="00491DC7"/>
    <w:rPr>
      <w:rFonts w:ascii="宋体" w:hAnsi="宋体" w:cs="宋体"/>
      <w:b/>
      <w:bCs/>
      <w:kern w:val="36"/>
      <w:sz w:val="48"/>
      <w:szCs w:val="48"/>
    </w:rPr>
  </w:style>
  <w:style w:type="character" w:customStyle="1" w:styleId="20">
    <w:name w:val="标题 2 字符"/>
    <w:basedOn w:val="a0"/>
    <w:link w:val="2"/>
    <w:uiPriority w:val="9"/>
    <w:semiHidden/>
    <w:rsid w:val="006C0C8E"/>
    <w:rPr>
      <w:rFonts w:asciiTheme="majorHAnsi" w:eastAsiaTheme="majorEastAsia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0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05806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98421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2394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11485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5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0496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39121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14577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4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22485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08F34E65-B8C1-4187-97DA-C93B5D2EBCA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797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dwh</dc:creator>
  <cp:lastModifiedBy>张 春丽</cp:lastModifiedBy>
  <cp:revision>8</cp:revision>
  <dcterms:created xsi:type="dcterms:W3CDTF">2022-02-09T02:00:00Z</dcterms:created>
  <dcterms:modified xsi:type="dcterms:W3CDTF">2022-03-22T03:49:00Z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