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宋体" w:eastAsia="黑体" w:cs="黑体"/>
          <w:color w:val="000000"/>
          <w:kern w:val="0"/>
          <w:sz w:val="52"/>
          <w:szCs w:val="52"/>
          <w:lang w:bidi="ar"/>
        </w:rPr>
      </w:pPr>
      <w:bookmarkStart w:id="26" w:name="_GoBack"/>
      <w:bookmarkEnd w:id="26"/>
    </w:p>
    <w:p>
      <w:pPr>
        <w:widowControl/>
        <w:jc w:val="center"/>
        <w:rPr>
          <w:rFonts w:ascii="黑体" w:hAnsi="宋体" w:eastAsia="黑体" w:cs="黑体"/>
          <w:color w:val="000000"/>
          <w:kern w:val="0"/>
          <w:sz w:val="52"/>
          <w:szCs w:val="52"/>
          <w:lang w:bidi="ar"/>
        </w:rPr>
      </w:pPr>
    </w:p>
    <w:p>
      <w:pPr>
        <w:widowControl/>
        <w:jc w:val="center"/>
        <w:rPr>
          <w:rFonts w:ascii="黑体" w:hAnsi="宋体" w:eastAsia="黑体" w:cs="黑体"/>
          <w:color w:val="000000"/>
          <w:kern w:val="0"/>
          <w:sz w:val="52"/>
          <w:szCs w:val="52"/>
          <w:lang w:bidi="ar"/>
        </w:rPr>
      </w:pPr>
    </w:p>
    <w:p>
      <w:pPr>
        <w:widowControl/>
        <w:jc w:val="center"/>
        <w:outlineLvl w:val="0"/>
      </w:pPr>
      <w:bookmarkStart w:id="0" w:name="_Toc24258"/>
      <w:r>
        <w:rPr>
          <w:rFonts w:hint="eastAsia" w:ascii="黑体" w:hAnsi="宋体" w:eastAsia="黑体" w:cs="黑体"/>
          <w:color w:val="000000"/>
          <w:kern w:val="0"/>
          <w:sz w:val="52"/>
          <w:szCs w:val="52"/>
          <w:lang w:bidi="ar"/>
        </w:rPr>
        <w:t>数据中心</w:t>
      </w:r>
      <w:r>
        <w:rPr>
          <w:rFonts w:ascii="黑体" w:hAnsi="宋体" w:eastAsia="黑体" w:cs="黑体"/>
          <w:color w:val="000000"/>
          <w:kern w:val="0"/>
          <w:sz w:val="52"/>
          <w:szCs w:val="52"/>
          <w:lang w:bidi="ar"/>
        </w:rPr>
        <w:t>节能诊断服务指南</w:t>
      </w:r>
      <w:bookmarkEnd w:id="0"/>
    </w:p>
    <w:p>
      <w:pPr>
        <w:widowControl/>
        <w:jc w:val="center"/>
        <w:rPr>
          <w:rFonts w:ascii="楷体" w:hAnsi="楷体" w:eastAsia="楷体" w:cs="楷体"/>
          <w:color w:val="000000"/>
          <w:kern w:val="0"/>
          <w:sz w:val="36"/>
          <w:szCs w:val="36"/>
          <w:lang w:bidi="ar"/>
        </w:rPr>
      </w:pPr>
      <w:r>
        <w:rPr>
          <w:rFonts w:ascii="楷体" w:hAnsi="楷体" w:eastAsia="楷体" w:cs="楷体"/>
          <w:color w:val="000000"/>
          <w:kern w:val="0"/>
          <w:sz w:val="36"/>
          <w:szCs w:val="36"/>
          <w:lang w:bidi="ar"/>
        </w:rPr>
        <w:t>（</w:t>
      </w:r>
      <w:r>
        <w:rPr>
          <w:rFonts w:ascii="Times New Roman" w:hAnsi="Times New Roman" w:eastAsia="宋体" w:cs="Times New Roman"/>
          <w:color w:val="000000"/>
          <w:kern w:val="0"/>
          <w:sz w:val="36"/>
          <w:szCs w:val="36"/>
          <w:lang w:bidi="ar"/>
        </w:rPr>
        <w:t>202</w:t>
      </w:r>
      <w:r>
        <w:rPr>
          <w:rFonts w:hint="eastAsia" w:ascii="Times New Roman" w:hAnsi="Times New Roman" w:eastAsia="宋体" w:cs="Times New Roman"/>
          <w:color w:val="000000"/>
          <w:kern w:val="0"/>
          <w:sz w:val="36"/>
          <w:szCs w:val="36"/>
          <w:lang w:bidi="ar"/>
        </w:rPr>
        <w:t>2</w:t>
      </w:r>
      <w:r>
        <w:rPr>
          <w:rFonts w:hint="eastAsia" w:ascii="楷体" w:hAnsi="楷体" w:eastAsia="楷体" w:cs="楷体"/>
          <w:color w:val="000000"/>
          <w:kern w:val="0"/>
          <w:sz w:val="36"/>
          <w:szCs w:val="36"/>
          <w:lang w:bidi="ar"/>
        </w:rPr>
        <w:t>年版）</w:t>
      </w:r>
    </w:p>
    <w:p>
      <w:pPr>
        <w:widowControl/>
        <w:jc w:val="center"/>
        <w:rPr>
          <w:rFonts w:ascii="楷体" w:hAnsi="楷体" w:eastAsia="楷体" w:cs="楷体"/>
          <w:color w:val="000000"/>
          <w:kern w:val="0"/>
          <w:sz w:val="36"/>
          <w:szCs w:val="36"/>
          <w:lang w:bidi="ar"/>
        </w:rPr>
      </w:pPr>
    </w:p>
    <w:p>
      <w:pPr>
        <w:widowControl/>
        <w:jc w:val="center"/>
        <w:rPr>
          <w:rFonts w:ascii="楷体" w:hAnsi="楷体" w:eastAsia="楷体" w:cs="楷体"/>
          <w:color w:val="000000"/>
          <w:kern w:val="0"/>
          <w:sz w:val="36"/>
          <w:szCs w:val="36"/>
          <w:lang w:bidi="ar"/>
        </w:rPr>
      </w:pPr>
    </w:p>
    <w:p>
      <w:pPr>
        <w:widowControl/>
        <w:jc w:val="center"/>
        <w:rPr>
          <w:rFonts w:ascii="楷体" w:hAnsi="楷体" w:eastAsia="楷体" w:cs="楷体"/>
          <w:color w:val="000000"/>
          <w:kern w:val="0"/>
          <w:sz w:val="36"/>
          <w:szCs w:val="36"/>
          <w:lang w:bidi="ar"/>
        </w:rPr>
      </w:pPr>
    </w:p>
    <w:p>
      <w:pPr>
        <w:widowControl/>
        <w:jc w:val="center"/>
        <w:rPr>
          <w:rFonts w:ascii="楷体" w:hAnsi="楷体" w:eastAsia="楷体" w:cs="楷体"/>
          <w:color w:val="000000"/>
          <w:kern w:val="0"/>
          <w:sz w:val="36"/>
          <w:szCs w:val="36"/>
          <w:lang w:bidi="ar"/>
        </w:rPr>
      </w:pPr>
    </w:p>
    <w:p>
      <w:pPr>
        <w:widowControl/>
        <w:jc w:val="center"/>
        <w:rPr>
          <w:rFonts w:ascii="楷体" w:hAnsi="楷体" w:eastAsia="楷体" w:cs="楷体"/>
          <w:color w:val="000000"/>
          <w:kern w:val="0"/>
          <w:sz w:val="36"/>
          <w:szCs w:val="36"/>
          <w:lang w:bidi="ar"/>
        </w:rPr>
      </w:pPr>
    </w:p>
    <w:p>
      <w:pPr>
        <w:widowControl/>
        <w:jc w:val="center"/>
        <w:rPr>
          <w:rFonts w:ascii="楷体" w:hAnsi="楷体" w:eastAsia="楷体" w:cs="楷体"/>
          <w:color w:val="000000"/>
          <w:kern w:val="0"/>
          <w:sz w:val="36"/>
          <w:szCs w:val="36"/>
          <w:lang w:bidi="ar"/>
        </w:rPr>
      </w:pPr>
    </w:p>
    <w:p>
      <w:pPr>
        <w:widowControl/>
        <w:jc w:val="center"/>
        <w:rPr>
          <w:rFonts w:ascii="楷体" w:hAnsi="楷体" w:eastAsia="楷体" w:cs="楷体"/>
          <w:color w:val="000000"/>
          <w:kern w:val="0"/>
          <w:sz w:val="36"/>
          <w:szCs w:val="36"/>
          <w:lang w:bidi="ar"/>
        </w:rPr>
      </w:pPr>
    </w:p>
    <w:p>
      <w:pPr>
        <w:widowControl/>
        <w:jc w:val="center"/>
        <w:rPr>
          <w:rFonts w:ascii="楷体" w:hAnsi="楷体" w:eastAsia="楷体" w:cs="楷体"/>
          <w:color w:val="000000"/>
          <w:kern w:val="0"/>
          <w:sz w:val="36"/>
          <w:szCs w:val="36"/>
          <w:lang w:bidi="ar"/>
        </w:rPr>
      </w:pPr>
    </w:p>
    <w:p>
      <w:pPr>
        <w:widowControl/>
        <w:jc w:val="center"/>
        <w:rPr>
          <w:rFonts w:ascii="楷体" w:hAnsi="楷体" w:eastAsia="楷体" w:cs="楷体"/>
          <w:color w:val="000000"/>
          <w:kern w:val="0"/>
          <w:sz w:val="36"/>
          <w:szCs w:val="36"/>
          <w:lang w:bidi="ar"/>
        </w:rPr>
      </w:pPr>
    </w:p>
    <w:p>
      <w:pPr>
        <w:widowControl/>
        <w:jc w:val="center"/>
        <w:rPr>
          <w:rFonts w:ascii="楷体" w:hAnsi="楷体" w:eastAsia="楷体" w:cs="楷体"/>
          <w:color w:val="000000"/>
          <w:kern w:val="0"/>
          <w:sz w:val="36"/>
          <w:szCs w:val="36"/>
          <w:lang w:bidi="ar"/>
        </w:rPr>
      </w:pPr>
    </w:p>
    <w:p>
      <w:pPr>
        <w:widowControl/>
        <w:jc w:val="center"/>
        <w:rPr>
          <w:rFonts w:ascii="楷体" w:hAnsi="楷体" w:eastAsia="楷体" w:cs="楷体"/>
          <w:color w:val="000000"/>
          <w:kern w:val="0"/>
          <w:sz w:val="36"/>
          <w:szCs w:val="36"/>
          <w:lang w:bidi="ar"/>
        </w:rPr>
      </w:pPr>
    </w:p>
    <w:p>
      <w:pPr>
        <w:widowControl/>
        <w:jc w:val="center"/>
        <w:rPr>
          <w:rFonts w:hint="eastAsia" w:ascii="Times New Roman" w:hAnsi="Times New Roman" w:eastAsia="宋体" w:cs="Times New Roman"/>
          <w:color w:val="000000"/>
          <w:kern w:val="0"/>
          <w:sz w:val="36"/>
          <w:szCs w:val="36"/>
          <w:lang w:bidi="ar"/>
        </w:rPr>
      </w:pPr>
      <w:r>
        <w:rPr>
          <w:rFonts w:ascii="Times New Roman" w:hAnsi="Times New Roman" w:eastAsia="宋体" w:cs="Times New Roman"/>
          <w:color w:val="000000"/>
          <w:kern w:val="0"/>
          <w:sz w:val="36"/>
          <w:szCs w:val="36"/>
          <w:lang w:bidi="ar"/>
        </w:rPr>
        <w:t>202</w:t>
      </w:r>
      <w:r>
        <w:rPr>
          <w:rFonts w:hint="eastAsia" w:ascii="Times New Roman" w:hAnsi="Times New Roman" w:eastAsia="宋体" w:cs="Times New Roman"/>
          <w:color w:val="000000"/>
          <w:kern w:val="0"/>
          <w:sz w:val="36"/>
          <w:szCs w:val="36"/>
          <w:lang w:bidi="ar"/>
        </w:rPr>
        <w:t>2</w:t>
      </w:r>
      <w:r>
        <w:rPr>
          <w:rFonts w:hint="eastAsia" w:ascii="Times New Roman" w:hAnsi="Times New Roman" w:eastAsia="宋体" w:cs="Times New Roman"/>
          <w:color w:val="000000"/>
          <w:kern w:val="0"/>
          <w:sz w:val="36"/>
          <w:szCs w:val="36"/>
          <w:lang w:bidi="ar"/>
        </w:rPr>
        <w:t>年</w:t>
      </w:r>
      <w:r>
        <w:rPr>
          <w:rFonts w:hint="eastAsia" w:ascii="Times New Roman" w:hAnsi="Times New Roman" w:eastAsia="宋体" w:cs="Times New Roman"/>
          <w:color w:val="000000"/>
          <w:kern w:val="0"/>
          <w:sz w:val="36"/>
          <w:szCs w:val="36"/>
          <w:lang w:val="en-US" w:eastAsia="zh-CN" w:bidi="ar"/>
        </w:rPr>
        <w:t>12</w:t>
      </w:r>
      <w:r>
        <w:rPr>
          <w:rFonts w:hint="eastAsia" w:ascii="Times New Roman" w:hAnsi="Times New Roman" w:eastAsia="宋体" w:cs="Times New Roman"/>
          <w:color w:val="000000"/>
          <w:kern w:val="0"/>
          <w:sz w:val="36"/>
          <w:szCs w:val="36"/>
          <w:lang w:bidi="ar"/>
        </w:rPr>
        <w:t>月</w:t>
      </w:r>
    </w:p>
    <w:p>
      <w:pPr>
        <w:widowControl/>
        <w:jc w:val="left"/>
        <w:rPr>
          <w:rFonts w:hint="eastAsia" w:ascii="Times New Roman" w:hAnsi="Times New Roman" w:eastAsia="宋体" w:cs="Times New Roman"/>
          <w:color w:val="000000"/>
          <w:kern w:val="0"/>
          <w:sz w:val="36"/>
          <w:szCs w:val="36"/>
          <w:lang w:bidi="ar"/>
        </w:rPr>
      </w:pPr>
      <w:r>
        <w:rPr>
          <w:rFonts w:hint="eastAsia" w:ascii="Times New Roman" w:hAnsi="Times New Roman" w:eastAsia="宋体" w:cs="Times New Roman"/>
          <w:color w:val="000000"/>
          <w:kern w:val="0"/>
          <w:sz w:val="36"/>
          <w:szCs w:val="36"/>
          <w:lang w:bidi="ar"/>
        </w:rPr>
        <w:br w:type="page"/>
      </w:r>
    </w:p>
    <w:p>
      <w:pPr>
        <w:pStyle w:val="2"/>
        <w:rPr>
          <w:rFonts w:hint="eastAsia" w:ascii="楷体_GB2312" w:hAnsi="仿宋_GB2312" w:eastAsia="楷体_GB2312" w:cs="Times New Roman"/>
          <w:color w:val="000000"/>
          <w:kern w:val="2"/>
          <w:sz w:val="32"/>
          <w:szCs w:val="24"/>
          <w:lang w:bidi="ar"/>
        </w:rPr>
        <w:sectPr>
          <w:pgSz w:w="11906" w:h="16838"/>
          <w:pgMar w:top="1440" w:right="1800" w:bottom="1440" w:left="1800" w:header="851" w:footer="992" w:gutter="0"/>
          <w:cols w:space="425" w:num="1"/>
          <w:docGrid w:type="lines" w:linePitch="312" w:charSpace="0"/>
        </w:sectPr>
      </w:pPr>
    </w:p>
    <w:p>
      <w:pPr>
        <w:widowControl w:val="0"/>
        <w:snapToGrid w:val="0"/>
        <w:spacing w:line="360" w:lineRule="auto"/>
        <w:ind w:firstLine="640" w:firstLineChars="200"/>
        <w:outlineLvl w:val="0"/>
        <w:rPr>
          <w:sz w:val="32"/>
          <w:szCs w:val="32"/>
        </w:rPr>
      </w:pPr>
      <w:bookmarkStart w:id="1" w:name="_Toc16515"/>
      <w:r>
        <w:rPr>
          <w:rFonts w:hint="eastAsia" w:ascii="黑体" w:hAnsi="宋体" w:eastAsia="黑体" w:cs="黑体"/>
          <w:color w:val="000000"/>
          <w:kern w:val="0"/>
          <w:sz w:val="32"/>
          <w:szCs w:val="32"/>
          <w:lang w:bidi="ar"/>
        </w:rPr>
        <w:t>一、适用范围</w:t>
      </w:r>
      <w:bookmarkEnd w:id="1"/>
      <w:r>
        <w:rPr>
          <w:rFonts w:hint="eastAsia" w:ascii="黑体" w:hAnsi="宋体" w:eastAsia="黑体" w:cs="黑体"/>
          <w:color w:val="000000"/>
          <w:kern w:val="0"/>
          <w:sz w:val="32"/>
          <w:szCs w:val="32"/>
          <w:lang w:bidi="ar"/>
        </w:rPr>
        <w:t xml:space="preserve"> </w:t>
      </w:r>
    </w:p>
    <w:p>
      <w:pPr>
        <w:widowControl w:val="0"/>
        <w:snapToGrid w:val="0"/>
        <w:spacing w:line="360" w:lineRule="auto"/>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本指南描述了数据中心节能诊断的服务程序、方法和基本要求等内容，适用于指导开展节能诊断服务的机构（以下简称节能诊断服务机构），根据国家有关法律法规、政策文件和标准规范要求，为数据中心开展节能诊断服务，以及向有关节能主管部门提交节能诊断报告、上报节能诊断数据。数据中心自我节能诊断工作也可参照本文件开展（说明：数据中心所属企业注册地址经常与开展节能诊断工作的数据中心不在同一位置或同一企业下拥有多个数据中心。为免混淆，本指南内企业指数据中心所属企业，数据中心指开展节能诊断工作的具体数据中心）。</w:t>
      </w:r>
    </w:p>
    <w:p>
      <w:pPr>
        <w:widowControl w:val="0"/>
        <w:snapToGrid w:val="0"/>
        <w:spacing w:line="360" w:lineRule="auto"/>
        <w:ind w:firstLine="640" w:firstLineChars="200"/>
        <w:outlineLvl w:val="0"/>
        <w:rPr>
          <w:rFonts w:hint="eastAsia" w:ascii="黑体" w:hAnsi="宋体" w:eastAsia="黑体" w:cs="黑体"/>
          <w:color w:val="000000"/>
          <w:kern w:val="0"/>
          <w:sz w:val="32"/>
          <w:szCs w:val="32"/>
          <w:lang w:bidi="ar"/>
        </w:rPr>
      </w:pPr>
      <w:bookmarkStart w:id="2" w:name="_Toc4931"/>
      <w:r>
        <w:rPr>
          <w:rFonts w:hint="eastAsia" w:ascii="黑体" w:hAnsi="宋体" w:eastAsia="黑体" w:cs="黑体"/>
          <w:color w:val="000000"/>
          <w:kern w:val="0"/>
          <w:sz w:val="32"/>
          <w:szCs w:val="32"/>
          <w:lang w:bidi="ar"/>
        </w:rPr>
        <w:t>二、服务程序及原则要求</w:t>
      </w:r>
      <w:bookmarkEnd w:id="2"/>
      <w:r>
        <w:rPr>
          <w:rFonts w:hint="eastAsia" w:ascii="黑体" w:hAnsi="宋体" w:eastAsia="黑体" w:cs="黑体"/>
          <w:color w:val="000000"/>
          <w:kern w:val="0"/>
          <w:sz w:val="32"/>
          <w:szCs w:val="32"/>
          <w:lang w:bidi="ar"/>
        </w:rPr>
        <w:t xml:space="preserve"> </w:t>
      </w:r>
    </w:p>
    <w:p>
      <w:pPr>
        <w:widowControl w:val="0"/>
        <w:snapToGrid w:val="0"/>
        <w:spacing w:line="360" w:lineRule="auto"/>
        <w:ind w:firstLine="642" w:firstLineChars="200"/>
        <w:outlineLvl w:val="1"/>
        <w:rPr>
          <w:b/>
          <w:bCs/>
          <w:sz w:val="32"/>
          <w:szCs w:val="32"/>
        </w:rPr>
      </w:pPr>
      <w:r>
        <w:rPr>
          <w:rFonts w:hint="eastAsia" w:ascii="楷体" w:hAnsi="楷体" w:eastAsia="楷体" w:cs="楷体"/>
          <w:b/>
          <w:bCs/>
          <w:color w:val="000000"/>
          <w:kern w:val="0"/>
          <w:sz w:val="32"/>
          <w:szCs w:val="32"/>
          <w:lang w:bidi="ar"/>
        </w:rPr>
        <w:t xml:space="preserve">（一）基本程序 </w:t>
      </w:r>
    </w:p>
    <w:p>
      <w:pPr>
        <w:widowControl w:val="0"/>
        <w:snapToGrid w:val="0"/>
        <w:spacing w:line="360" w:lineRule="auto"/>
        <w:ind w:firstLine="640" w:firstLineChars="200"/>
        <w:rPr>
          <w:sz w:val="32"/>
          <w:szCs w:val="32"/>
        </w:rPr>
      </w:pPr>
      <w:r>
        <w:rPr>
          <w:rFonts w:hint="eastAsia" w:ascii="仿宋" w:hAnsi="仿宋" w:eastAsia="仿宋" w:cs="仿宋"/>
          <w:color w:val="000000"/>
          <w:kern w:val="0"/>
          <w:sz w:val="32"/>
          <w:szCs w:val="32"/>
          <w:lang w:eastAsia="zh-CN" w:bidi="ar"/>
        </w:rPr>
        <w:t>节能诊断服务机构</w:t>
      </w:r>
      <w:r>
        <w:rPr>
          <w:rFonts w:hint="eastAsia" w:ascii="仿宋" w:hAnsi="仿宋" w:eastAsia="仿宋" w:cs="仿宋"/>
          <w:color w:val="000000"/>
          <w:kern w:val="0"/>
          <w:sz w:val="32"/>
          <w:szCs w:val="32"/>
          <w:lang w:bidi="ar"/>
        </w:rPr>
        <w:t>为数据中心实施节能诊断服务的程序一般包括前期准备、诊断实施和报告编制三个阶段。各阶段主要任务如下：</w:t>
      </w:r>
    </w:p>
    <w:p>
      <w:pPr>
        <w:widowControl w:val="0"/>
        <w:snapToGrid w:val="0"/>
        <w:spacing w:line="360" w:lineRule="auto"/>
        <w:ind w:firstLine="640" w:firstLineChars="200"/>
        <w:rPr>
          <w:sz w:val="32"/>
          <w:szCs w:val="32"/>
        </w:rPr>
      </w:pPr>
      <w:r>
        <w:rPr>
          <w:rFonts w:hint="eastAsia" w:ascii="仿宋" w:hAnsi="仿宋" w:eastAsia="仿宋" w:cs="仿宋"/>
          <w:color w:val="000000"/>
          <w:kern w:val="0"/>
          <w:sz w:val="32"/>
          <w:szCs w:val="32"/>
          <w:lang w:bidi="ar"/>
        </w:rPr>
        <w:t>1、前期准备阶段：明确诊断任务、组建诊断团队、确定诊断依据、编制工作计划等；</w:t>
      </w:r>
    </w:p>
    <w:p>
      <w:pPr>
        <w:widowControl w:val="0"/>
        <w:snapToGrid w:val="0"/>
        <w:spacing w:line="360" w:lineRule="auto"/>
        <w:ind w:firstLine="640" w:firstLineChars="200"/>
        <w:rPr>
          <w:sz w:val="32"/>
          <w:szCs w:val="32"/>
        </w:rPr>
      </w:pPr>
      <w:r>
        <w:rPr>
          <w:rFonts w:hint="eastAsia" w:ascii="仿宋" w:hAnsi="仿宋" w:eastAsia="仿宋" w:cs="仿宋"/>
          <w:color w:val="000000"/>
          <w:kern w:val="0"/>
          <w:sz w:val="32"/>
          <w:szCs w:val="32"/>
          <w:lang w:bidi="ar"/>
        </w:rPr>
        <w:t>2、诊断实施阶段：动员与对接、收集相关资料、现场调研、开展能源利用诊断、开展能源效率诊断、开展能源管理诊断等；</w:t>
      </w:r>
    </w:p>
    <w:p>
      <w:pPr>
        <w:widowControl w:val="0"/>
        <w:snapToGrid w:val="0"/>
        <w:spacing w:line="360" w:lineRule="auto"/>
        <w:ind w:firstLine="640" w:firstLineChars="200"/>
        <w:rPr>
          <w:sz w:val="32"/>
          <w:szCs w:val="32"/>
        </w:rPr>
      </w:pPr>
      <w:r>
        <w:rPr>
          <w:rFonts w:hint="eastAsia" w:ascii="仿宋" w:hAnsi="仿宋" w:eastAsia="仿宋" w:cs="仿宋"/>
          <w:color w:val="000000"/>
          <w:kern w:val="0"/>
          <w:sz w:val="32"/>
          <w:szCs w:val="32"/>
          <w:lang w:bidi="ar"/>
        </w:rPr>
        <w:t>3、报告编制阶段：汇总诊断结果、指出存在问题、提出节能潜力和节能改造建议等，最终形成《数据中心节能诊断报告》（模板见附件1）。</w:t>
      </w:r>
    </w:p>
    <w:p>
      <w:pPr>
        <w:widowControl w:val="0"/>
        <w:snapToGrid w:val="0"/>
        <w:spacing w:line="360" w:lineRule="auto"/>
        <w:ind w:firstLine="642" w:firstLineChars="200"/>
        <w:outlineLvl w:val="1"/>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 xml:space="preserve">（二）原则和要求 </w:t>
      </w:r>
    </w:p>
    <w:p>
      <w:pPr>
        <w:widowControl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eastAsia="zh-CN" w:bidi="ar"/>
        </w:rPr>
        <w:t>节能诊断服务机构</w:t>
      </w:r>
      <w:r>
        <w:rPr>
          <w:rFonts w:hint="eastAsia" w:ascii="仿宋_GB2312" w:hAnsi="仿宋_GB2312" w:eastAsia="仿宋_GB2312" w:cs="仿宋_GB2312"/>
          <w:color w:val="000000"/>
          <w:kern w:val="0"/>
          <w:sz w:val="32"/>
          <w:szCs w:val="32"/>
          <w:lang w:bidi="ar"/>
        </w:rPr>
        <w:t>提供服务时应满足以下基本要求：</w:t>
      </w:r>
    </w:p>
    <w:p>
      <w:pPr>
        <w:widowControl w:val="0"/>
        <w:numPr>
          <w:ilvl w:val="-1"/>
          <w:numId w:val="0"/>
        </w:numPr>
        <w:snapToGrid w:val="0"/>
        <w:spacing w:line="360" w:lineRule="auto"/>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1、</w:t>
      </w:r>
      <w:r>
        <w:rPr>
          <w:rFonts w:hint="eastAsia" w:ascii="仿宋_GB2312" w:hAnsi="仿宋_GB2312" w:eastAsia="仿宋_GB2312" w:cs="仿宋_GB2312"/>
          <w:color w:val="000000"/>
          <w:kern w:val="0"/>
          <w:sz w:val="32"/>
          <w:szCs w:val="32"/>
          <w:lang w:bidi="ar"/>
        </w:rPr>
        <w:t>参照本指南要求，为企业提供专业、规范的节能诊断服务，确保诊断结果的真实性、结论的科学性及改造建议的可行性；</w:t>
      </w:r>
    </w:p>
    <w:p>
      <w:pPr>
        <w:widowControl w:val="0"/>
        <w:numPr>
          <w:ilvl w:val="-1"/>
          <w:numId w:val="0"/>
        </w:numPr>
        <w:snapToGrid w:val="0"/>
        <w:spacing w:line="360" w:lineRule="auto"/>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eastAsia="仿宋_GB2312" w:cs="仿宋_GB2312"/>
          <w:color w:val="000000"/>
          <w:kern w:val="0"/>
          <w:sz w:val="32"/>
          <w:szCs w:val="32"/>
          <w:lang w:bidi="ar"/>
        </w:rPr>
        <w:t>遵守合同条款</w:t>
      </w:r>
      <w:r>
        <w:rPr>
          <w:rFonts w:hint="eastAsia" w:ascii="仿宋_GB2312" w:hAnsi="仿宋_GB2312" w:eastAsia="仿宋_GB2312" w:cs="仿宋_GB2312"/>
          <w:color w:val="000000"/>
          <w:kern w:val="0"/>
          <w:sz w:val="32"/>
          <w:szCs w:val="32"/>
          <w:lang w:eastAsia="zh-CN" w:bidi="ar"/>
        </w:rPr>
        <w:t>或双方约定事项</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eastAsia="zh-CN" w:bidi="ar"/>
        </w:rPr>
        <w:t>对于确需</w:t>
      </w:r>
      <w:r>
        <w:rPr>
          <w:rFonts w:hint="eastAsia" w:ascii="仿宋_GB2312" w:hAnsi="仿宋_GB2312" w:eastAsia="仿宋_GB2312" w:cs="仿宋_GB2312"/>
          <w:color w:val="000000"/>
          <w:kern w:val="0"/>
          <w:sz w:val="32"/>
          <w:szCs w:val="32"/>
          <w:lang w:bidi="ar"/>
        </w:rPr>
        <w:t>增补</w:t>
      </w:r>
      <w:r>
        <w:rPr>
          <w:rFonts w:hint="eastAsia" w:ascii="仿宋_GB2312" w:hAnsi="仿宋_GB2312" w:eastAsia="仿宋_GB2312" w:cs="仿宋_GB2312"/>
          <w:color w:val="000000"/>
          <w:kern w:val="0"/>
          <w:sz w:val="32"/>
          <w:szCs w:val="32"/>
          <w:lang w:eastAsia="zh-CN" w:bidi="ar"/>
        </w:rPr>
        <w:t>的</w:t>
      </w:r>
      <w:r>
        <w:rPr>
          <w:rFonts w:hint="eastAsia" w:ascii="仿宋_GB2312" w:hAnsi="仿宋_GB2312" w:eastAsia="仿宋_GB2312" w:cs="仿宋_GB2312"/>
          <w:color w:val="000000"/>
          <w:kern w:val="0"/>
          <w:sz w:val="32"/>
          <w:szCs w:val="32"/>
          <w:lang w:bidi="ar"/>
        </w:rPr>
        <w:t>服务内容</w:t>
      </w:r>
      <w:r>
        <w:rPr>
          <w:rFonts w:hint="eastAsia" w:ascii="仿宋_GB2312" w:hAnsi="仿宋_GB2312" w:eastAsia="仿宋_GB2312" w:cs="仿宋_GB2312"/>
          <w:color w:val="000000"/>
          <w:kern w:val="0"/>
          <w:sz w:val="32"/>
          <w:szCs w:val="32"/>
          <w:lang w:eastAsia="zh-CN" w:bidi="ar"/>
        </w:rPr>
        <w:t>，需提出充分理由并与</w:t>
      </w:r>
      <w:r>
        <w:rPr>
          <w:rFonts w:hint="eastAsia" w:ascii="仿宋_GB2312" w:hAnsi="仿宋_GB2312" w:eastAsia="仿宋_GB2312" w:cs="仿宋_GB2312"/>
          <w:color w:val="000000"/>
          <w:kern w:val="0"/>
          <w:sz w:val="32"/>
          <w:szCs w:val="32"/>
          <w:lang w:bidi="ar"/>
        </w:rPr>
        <w:t>企业</w:t>
      </w:r>
      <w:r>
        <w:rPr>
          <w:rFonts w:hint="eastAsia" w:ascii="仿宋_GB2312" w:hAnsi="仿宋_GB2312" w:eastAsia="仿宋_GB2312" w:cs="仿宋_GB2312"/>
          <w:color w:val="000000"/>
          <w:kern w:val="0"/>
          <w:sz w:val="32"/>
          <w:szCs w:val="32"/>
          <w:lang w:eastAsia="zh-CN" w:bidi="ar"/>
        </w:rPr>
        <w:t>协商一致后方可实施</w:t>
      </w:r>
      <w:r>
        <w:rPr>
          <w:rFonts w:hint="eastAsia" w:ascii="仿宋_GB2312" w:hAnsi="仿宋_GB2312" w:eastAsia="仿宋_GB2312" w:cs="仿宋_GB2312"/>
          <w:color w:val="000000"/>
          <w:kern w:val="0"/>
          <w:sz w:val="32"/>
          <w:szCs w:val="32"/>
          <w:lang w:bidi="ar"/>
        </w:rPr>
        <w:t>；</w:t>
      </w:r>
    </w:p>
    <w:p>
      <w:pPr>
        <w:widowControl w:val="0"/>
        <w:numPr>
          <w:ilvl w:val="-1"/>
          <w:numId w:val="0"/>
        </w:numPr>
        <w:snapToGrid w:val="0"/>
        <w:spacing w:line="360" w:lineRule="auto"/>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3、</w:t>
      </w:r>
      <w:r>
        <w:rPr>
          <w:rFonts w:hint="eastAsia" w:ascii="仿宋_GB2312" w:hAnsi="仿宋_GB2312" w:eastAsia="仿宋_GB2312" w:cs="仿宋_GB2312"/>
          <w:color w:val="000000"/>
          <w:kern w:val="0"/>
          <w:sz w:val="32"/>
          <w:szCs w:val="32"/>
          <w:lang w:bidi="ar"/>
        </w:rPr>
        <w:t>建立自律机制，保守企业商业秘密，确保数据和信息安全。</w:t>
      </w:r>
    </w:p>
    <w:p>
      <w:pPr>
        <w:widowControl w:val="0"/>
        <w:snapToGrid w:val="0"/>
        <w:spacing w:line="360" w:lineRule="auto"/>
        <w:ind w:firstLine="640" w:firstLineChars="200"/>
        <w:outlineLvl w:val="0"/>
        <w:rPr>
          <w:rFonts w:hint="eastAsia" w:ascii="黑体" w:hAnsi="宋体" w:eastAsia="黑体" w:cs="黑体"/>
          <w:color w:val="000000"/>
          <w:kern w:val="0"/>
          <w:sz w:val="32"/>
          <w:szCs w:val="32"/>
          <w:lang w:bidi="ar"/>
        </w:rPr>
      </w:pPr>
      <w:bookmarkStart w:id="3" w:name="_Toc27819"/>
      <w:r>
        <w:rPr>
          <w:rFonts w:hint="eastAsia" w:ascii="黑体" w:hAnsi="宋体" w:eastAsia="黑体" w:cs="黑体"/>
          <w:color w:val="000000"/>
          <w:kern w:val="0"/>
          <w:sz w:val="32"/>
          <w:szCs w:val="32"/>
          <w:lang w:bidi="ar"/>
        </w:rPr>
        <w:t>三、前期准备阶段</w:t>
      </w:r>
      <w:bookmarkEnd w:id="3"/>
      <w:r>
        <w:rPr>
          <w:rFonts w:hint="eastAsia" w:ascii="黑体" w:hAnsi="宋体" w:eastAsia="黑体" w:cs="黑体"/>
          <w:color w:val="000000"/>
          <w:kern w:val="0"/>
          <w:sz w:val="32"/>
          <w:szCs w:val="32"/>
          <w:lang w:bidi="ar"/>
        </w:rPr>
        <w:t xml:space="preserve"> </w:t>
      </w:r>
    </w:p>
    <w:p>
      <w:pPr>
        <w:widowControl w:val="0"/>
        <w:snapToGrid w:val="0"/>
        <w:spacing w:line="360" w:lineRule="auto"/>
        <w:ind w:firstLine="642" w:firstLineChars="200"/>
        <w:outlineLvl w:val="1"/>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 xml:space="preserve">（一）明确诊断任务 </w:t>
      </w:r>
    </w:p>
    <w:p>
      <w:pPr>
        <w:widowControl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eastAsia="zh-CN" w:bidi="ar"/>
        </w:rPr>
        <w:t>节能诊断服务机构</w:t>
      </w:r>
      <w:r>
        <w:rPr>
          <w:rFonts w:hint="eastAsia" w:ascii="仿宋_GB2312" w:hAnsi="仿宋_GB2312" w:eastAsia="仿宋_GB2312" w:cs="仿宋_GB2312"/>
          <w:color w:val="000000"/>
          <w:kern w:val="0"/>
          <w:sz w:val="32"/>
          <w:szCs w:val="32"/>
          <w:lang w:bidi="ar"/>
        </w:rPr>
        <w:t>根据服务合同要求</w:t>
      </w:r>
      <w:r>
        <w:rPr>
          <w:rFonts w:hint="eastAsia" w:ascii="仿宋_GB2312" w:hAnsi="仿宋_GB2312" w:eastAsia="仿宋_GB2312" w:cs="仿宋_GB2312"/>
          <w:color w:val="000000"/>
          <w:kern w:val="0"/>
          <w:sz w:val="32"/>
          <w:szCs w:val="32"/>
          <w:lang w:eastAsia="zh-CN" w:bidi="ar"/>
        </w:rPr>
        <w:t>或双方约定事项</w:t>
      </w:r>
      <w:r>
        <w:rPr>
          <w:rFonts w:hint="eastAsia" w:ascii="仿宋_GB2312" w:hAnsi="仿宋_GB2312" w:eastAsia="仿宋_GB2312" w:cs="仿宋_GB2312"/>
          <w:color w:val="000000"/>
          <w:kern w:val="0"/>
          <w:sz w:val="32"/>
          <w:szCs w:val="32"/>
          <w:lang w:bidi="ar"/>
        </w:rPr>
        <w:t>，结合企业实际需求，明确节能诊断的范围边界、深度要求及诊断期。</w:t>
      </w:r>
    </w:p>
    <w:p>
      <w:pPr>
        <w:widowControl w:val="0"/>
        <w:snapToGrid w:val="0"/>
        <w:spacing w:line="360" w:lineRule="auto"/>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节能诊断的范围边界一般为数据中心的物理边界。对于与其他单位共用制冷设备或供配电设备等情况，应与企业协商明确范围边界。建议</w:t>
      </w:r>
      <w:r>
        <w:rPr>
          <w:rFonts w:hint="eastAsia" w:ascii="仿宋_GB2312" w:hAnsi="仿宋_GB2312" w:eastAsia="仿宋_GB2312" w:cs="仿宋_GB2312"/>
          <w:color w:val="000000"/>
          <w:kern w:val="0"/>
          <w:sz w:val="32"/>
          <w:szCs w:val="32"/>
          <w:lang w:eastAsia="zh-CN" w:bidi="ar"/>
        </w:rPr>
        <w:t>设置在适宜的</w:t>
      </w:r>
      <w:r>
        <w:rPr>
          <w:rStyle w:val="11"/>
          <w:rFonts w:ascii="仿宋_GB2312" w:hAnsi="仿宋_GB2312" w:eastAsia="仿宋_GB2312" w:cs="仿宋_GB2312"/>
          <w:sz w:val="32"/>
          <w:szCs w:val="32"/>
        </w:rPr>
        <w:t>《数据中心资源利用第3部分：电能能效要求和测量方法》（GB/T 32910.3）或《数据中心能效限定值及能效等级》（GB40879）</w:t>
      </w:r>
      <w:r>
        <w:rPr>
          <w:rStyle w:val="11"/>
          <w:rFonts w:hint="eastAsia" w:ascii="仿宋_GB2312" w:hAnsi="仿宋_GB2312" w:eastAsia="仿宋_GB2312" w:cs="仿宋_GB2312"/>
          <w:sz w:val="32"/>
          <w:szCs w:val="32"/>
          <w:lang w:eastAsia="zh-CN"/>
        </w:rPr>
        <w:t>所规定</w:t>
      </w:r>
      <w:r>
        <w:rPr>
          <w:rFonts w:hint="eastAsia" w:ascii="仿宋_GB2312" w:hAnsi="仿宋_GB2312" w:eastAsia="仿宋_GB2312" w:cs="仿宋_GB2312"/>
          <w:color w:val="000000"/>
          <w:kern w:val="0"/>
          <w:sz w:val="32"/>
          <w:szCs w:val="32"/>
          <w:lang w:eastAsia="zh-CN" w:bidi="ar"/>
        </w:rPr>
        <w:t>耗电量测量点</w:t>
      </w:r>
      <w:r>
        <w:rPr>
          <w:rFonts w:hint="eastAsia" w:ascii="仿宋_GB2312" w:hAnsi="仿宋_GB2312" w:eastAsia="仿宋_GB2312" w:cs="仿宋_GB2312"/>
          <w:color w:val="000000"/>
          <w:kern w:val="0"/>
          <w:sz w:val="32"/>
          <w:szCs w:val="32"/>
          <w:lang w:bidi="ar"/>
        </w:rPr>
        <w:t>。</w:t>
      </w:r>
    </w:p>
    <w:p>
      <w:pPr>
        <w:widowControl w:val="0"/>
        <w:snapToGrid w:val="0"/>
        <w:spacing w:line="360" w:lineRule="auto"/>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节能诊断按深度要求可以只完成本指南提出的通用基础诊断，也可以结合数据中心特点对指定</w:t>
      </w:r>
      <w:r>
        <w:rPr>
          <w:rFonts w:hint="eastAsia" w:ascii="仿宋_GB2312" w:hAnsi="仿宋_GB2312" w:eastAsia="仿宋_GB2312" w:cs="仿宋_GB2312"/>
          <w:color w:val="000000"/>
          <w:kern w:val="0"/>
          <w:sz w:val="32"/>
          <w:szCs w:val="32"/>
          <w:lang w:eastAsia="zh-CN" w:bidi="ar"/>
        </w:rPr>
        <w:t>设备、指定</w:t>
      </w:r>
      <w:r>
        <w:rPr>
          <w:rFonts w:hint="eastAsia" w:ascii="仿宋_GB2312" w:hAnsi="仿宋_GB2312" w:eastAsia="仿宋_GB2312" w:cs="仿宋_GB2312"/>
          <w:color w:val="000000"/>
          <w:kern w:val="0"/>
          <w:sz w:val="32"/>
          <w:szCs w:val="32"/>
          <w:lang w:bidi="ar"/>
        </w:rPr>
        <w:t>子系统</w:t>
      </w:r>
      <w:r>
        <w:rPr>
          <w:rFonts w:hint="eastAsia" w:ascii="仿宋_GB2312" w:hAnsi="仿宋_GB2312" w:eastAsia="仿宋_GB2312" w:cs="仿宋_GB2312"/>
          <w:color w:val="000000"/>
          <w:kern w:val="0"/>
          <w:sz w:val="32"/>
          <w:szCs w:val="32"/>
          <w:lang w:eastAsia="zh-CN" w:bidi="ar"/>
        </w:rPr>
        <w:t>、运维管理过程、工业余热余冷、数据中心余热资源等某一类型能源的使用过程等</w:t>
      </w:r>
      <w:r>
        <w:rPr>
          <w:rFonts w:hint="eastAsia" w:ascii="仿宋_GB2312" w:hAnsi="仿宋_GB2312" w:eastAsia="仿宋_GB2312" w:cs="仿宋_GB2312"/>
          <w:color w:val="000000"/>
          <w:kern w:val="0"/>
          <w:sz w:val="32"/>
          <w:szCs w:val="32"/>
          <w:lang w:bidi="ar"/>
        </w:rPr>
        <w:t>开展专项诊断。</w:t>
      </w:r>
    </w:p>
    <w:p>
      <w:pPr>
        <w:widowControl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节能诊断的诊断期原则上为上一自然年度，如2022年开展的节能诊断以2021全年为诊断期，原则上选取近三年的统计数据作为对照依据</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也可以根据企业需要，双方商定起止年月和时间周期,且时间周期以不少于12个月为宜。</w:t>
      </w:r>
    </w:p>
    <w:p>
      <w:pPr>
        <w:widowControl w:val="0"/>
        <w:snapToGrid w:val="0"/>
        <w:spacing w:line="360" w:lineRule="auto"/>
        <w:ind w:firstLine="642" w:firstLineChars="200"/>
        <w:outlineLvl w:val="1"/>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 xml:space="preserve">（二）组建诊断团队 </w:t>
      </w:r>
    </w:p>
    <w:p>
      <w:pPr>
        <w:widowControl w:val="0"/>
        <w:snapToGrid w:val="0"/>
        <w:spacing w:line="360" w:lineRule="auto"/>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eastAsia="zh-CN" w:bidi="ar"/>
        </w:rPr>
        <w:t>节能诊断服务机构</w:t>
      </w:r>
      <w:r>
        <w:rPr>
          <w:rFonts w:hint="eastAsia" w:ascii="仿宋" w:hAnsi="仿宋" w:eastAsia="仿宋" w:cs="仿宋"/>
          <w:color w:val="000000"/>
          <w:kern w:val="0"/>
          <w:sz w:val="32"/>
          <w:szCs w:val="32"/>
          <w:lang w:bidi="ar"/>
        </w:rPr>
        <w:t>根据数据中心诊断任务情况，配备相关专家，组建诊断团队，填写《节能诊断团队成员表》（见附件1（扉页））。</w:t>
      </w:r>
    </w:p>
    <w:p>
      <w:pPr>
        <w:widowControl w:val="0"/>
        <w:snapToGrid w:val="0"/>
        <w:spacing w:line="360" w:lineRule="auto"/>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节能诊断人员应熟悉国家和数据中心所在地节能法规政策，了解数据中心系统构成及用能特点。</w:t>
      </w:r>
    </w:p>
    <w:p>
      <w:pPr>
        <w:widowControl w:val="0"/>
        <w:snapToGrid w:val="0"/>
        <w:spacing w:line="360" w:lineRule="auto"/>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诊断团队原则上应包括暖通、电气等专业人员，以及具备计量、统计等相关专业知识的人员，</w:t>
      </w:r>
      <w:r>
        <w:rPr>
          <w:rFonts w:hint="eastAsia" w:ascii="仿宋" w:hAnsi="仿宋" w:eastAsia="仿宋" w:cs="仿宋"/>
          <w:color w:val="000000"/>
          <w:kern w:val="0"/>
          <w:sz w:val="32"/>
          <w:szCs w:val="32"/>
          <w:lang w:eastAsia="zh-CN" w:bidi="ar"/>
        </w:rPr>
        <w:t>并</w:t>
      </w:r>
      <w:r>
        <w:rPr>
          <w:rFonts w:hint="eastAsia" w:ascii="仿宋" w:hAnsi="仿宋" w:eastAsia="仿宋" w:cs="仿宋"/>
          <w:color w:val="000000"/>
          <w:kern w:val="0"/>
          <w:sz w:val="32"/>
          <w:szCs w:val="32"/>
          <w:lang w:bidi="ar"/>
        </w:rPr>
        <w:t>根据</w:t>
      </w:r>
      <w:r>
        <w:rPr>
          <w:rFonts w:hint="eastAsia" w:ascii="仿宋" w:hAnsi="仿宋" w:eastAsia="仿宋" w:cs="仿宋"/>
          <w:color w:val="000000"/>
          <w:kern w:val="0"/>
          <w:sz w:val="32"/>
          <w:szCs w:val="32"/>
          <w:lang w:eastAsia="zh-CN" w:bidi="ar"/>
        </w:rPr>
        <w:t>诊断任务及</w:t>
      </w:r>
      <w:r>
        <w:rPr>
          <w:rFonts w:hint="eastAsia" w:ascii="仿宋" w:hAnsi="仿宋" w:eastAsia="仿宋" w:cs="仿宋"/>
          <w:color w:val="000000"/>
          <w:kern w:val="0"/>
          <w:sz w:val="32"/>
          <w:szCs w:val="32"/>
          <w:lang w:bidi="ar"/>
        </w:rPr>
        <w:t>数据中心实际情况，增加通信、</w:t>
      </w:r>
      <w:r>
        <w:rPr>
          <w:rFonts w:hint="eastAsia" w:ascii="仿宋" w:hAnsi="仿宋" w:eastAsia="仿宋" w:cs="仿宋"/>
          <w:color w:val="000000"/>
          <w:kern w:val="0"/>
          <w:sz w:val="32"/>
          <w:szCs w:val="32"/>
          <w:lang w:eastAsia="zh-CN" w:bidi="ar"/>
        </w:rPr>
        <w:t>信息设备、信息技术等领域</w:t>
      </w:r>
      <w:r>
        <w:rPr>
          <w:rFonts w:hint="eastAsia" w:ascii="仿宋" w:hAnsi="仿宋" w:eastAsia="仿宋" w:cs="仿宋"/>
          <w:color w:val="000000"/>
          <w:kern w:val="0"/>
          <w:sz w:val="32"/>
          <w:szCs w:val="32"/>
          <w:lang w:bidi="ar"/>
        </w:rPr>
        <w:t>专家。诊断团队应包括至少一名企业人员，可以是企业负责人、能源管理人员、财务人员、有关技术人员等。</w:t>
      </w:r>
    </w:p>
    <w:p>
      <w:pPr>
        <w:widowControl w:val="0"/>
        <w:snapToGrid w:val="0"/>
        <w:spacing w:line="360" w:lineRule="auto"/>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诊断团队应</w:t>
      </w:r>
      <w:r>
        <w:rPr>
          <w:rFonts w:hint="eastAsia" w:ascii="仿宋" w:hAnsi="仿宋" w:eastAsia="仿宋" w:cs="仿宋"/>
          <w:color w:val="000000"/>
          <w:kern w:val="0"/>
          <w:sz w:val="32"/>
          <w:szCs w:val="32"/>
          <w:lang w:eastAsia="zh-CN" w:bidi="ar"/>
        </w:rPr>
        <w:t>设置组长一名，具体负责组织和推动诊断团队开展此次节能诊断工作。其应为</w:t>
      </w:r>
      <w:r>
        <w:rPr>
          <w:rFonts w:hint="eastAsia" w:ascii="仿宋" w:hAnsi="仿宋" w:eastAsia="仿宋" w:cs="仿宋"/>
          <w:color w:val="000000"/>
          <w:kern w:val="0"/>
          <w:sz w:val="32"/>
          <w:szCs w:val="32"/>
          <w:lang w:bidi="ar"/>
        </w:rPr>
        <w:t>具有3年以上节能诊断工作经历，熟练掌握节能诊断工作方法论的专家。</w:t>
      </w:r>
    </w:p>
    <w:p>
      <w:pPr>
        <w:widowControl w:val="0"/>
        <w:snapToGrid w:val="0"/>
        <w:spacing w:line="348" w:lineRule="auto"/>
        <w:ind w:firstLine="642" w:firstLineChars="200"/>
        <w:outlineLvl w:val="1"/>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 xml:space="preserve">（三）确定诊断依据 </w:t>
      </w:r>
    </w:p>
    <w:p>
      <w:pPr>
        <w:widowControl w:val="0"/>
        <w:snapToGrid w:val="0"/>
        <w:spacing w:line="348" w:lineRule="auto"/>
        <w:ind w:firstLine="640" w:firstLineChars="200"/>
        <w:rPr>
          <w:sz w:val="32"/>
          <w:szCs w:val="32"/>
        </w:rPr>
      </w:pPr>
      <w:r>
        <w:rPr>
          <w:rFonts w:hint="eastAsia" w:ascii="仿宋" w:hAnsi="仿宋" w:eastAsia="仿宋" w:cs="仿宋"/>
          <w:color w:val="000000"/>
          <w:kern w:val="0"/>
          <w:sz w:val="32"/>
          <w:szCs w:val="32"/>
          <w:lang w:bidi="ar"/>
        </w:rPr>
        <w:t>数据中心诊断依据，主要包括国家及数据中心所在地方相关法律法规和产业政策、用能和节能相关标准规范、节能技术和装备（产品）推荐目录等。</w:t>
      </w:r>
    </w:p>
    <w:p>
      <w:pPr>
        <w:widowControl w:val="0"/>
        <w:snapToGrid w:val="0"/>
        <w:spacing w:line="348" w:lineRule="auto"/>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本指南附件3列举了数据中心节能诊断部分依据，可供参考。</w:t>
      </w:r>
    </w:p>
    <w:p>
      <w:pPr>
        <w:widowControl w:val="0"/>
        <w:snapToGrid w:val="0"/>
        <w:spacing w:line="348" w:lineRule="auto"/>
        <w:ind w:firstLine="642" w:firstLineChars="200"/>
        <w:outlineLvl w:val="1"/>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（四）编制工作计划</w:t>
      </w:r>
    </w:p>
    <w:p>
      <w:pPr>
        <w:widowControl w:val="0"/>
        <w:snapToGrid w:val="0"/>
        <w:spacing w:line="348" w:lineRule="auto"/>
        <w:ind w:firstLine="640" w:firstLineChars="200"/>
        <w:rPr>
          <w:sz w:val="32"/>
          <w:szCs w:val="32"/>
        </w:rPr>
      </w:pPr>
      <w:r>
        <w:rPr>
          <w:rFonts w:hint="eastAsia" w:ascii="仿宋" w:hAnsi="仿宋" w:eastAsia="仿宋" w:cs="仿宋"/>
          <w:color w:val="000000"/>
          <w:kern w:val="0"/>
          <w:sz w:val="32"/>
          <w:szCs w:val="32"/>
          <w:lang w:bidi="ar"/>
        </w:rPr>
        <w:t>诊断团队根据诊断任务要求，结合数据中心实际经营</w:t>
      </w:r>
      <w:r>
        <w:rPr>
          <w:rFonts w:hint="eastAsia" w:ascii="仿宋" w:hAnsi="仿宋" w:eastAsia="仿宋" w:cs="仿宋"/>
          <w:color w:val="000000"/>
          <w:kern w:val="0"/>
          <w:sz w:val="32"/>
          <w:szCs w:val="32"/>
          <w:lang w:eastAsia="zh-CN" w:bidi="ar"/>
        </w:rPr>
        <w:t>、运行、维护、维修、改造等</w:t>
      </w:r>
      <w:r>
        <w:rPr>
          <w:rFonts w:hint="eastAsia" w:ascii="仿宋" w:hAnsi="仿宋" w:eastAsia="仿宋" w:cs="仿宋"/>
          <w:color w:val="000000"/>
          <w:kern w:val="0"/>
          <w:sz w:val="32"/>
          <w:szCs w:val="32"/>
          <w:lang w:bidi="ar"/>
        </w:rPr>
        <w:t>情况，编制节能诊断工作计划，明确诊断</w:t>
      </w:r>
      <w:r>
        <w:rPr>
          <w:rFonts w:hint="eastAsia" w:ascii="仿宋" w:hAnsi="仿宋" w:eastAsia="仿宋" w:cs="仿宋"/>
          <w:color w:val="000000"/>
          <w:kern w:val="0"/>
          <w:sz w:val="32"/>
          <w:szCs w:val="32"/>
          <w:lang w:eastAsia="zh-CN" w:bidi="ar"/>
        </w:rPr>
        <w:t>工作</w:t>
      </w:r>
      <w:r>
        <w:rPr>
          <w:rFonts w:hint="eastAsia" w:ascii="仿宋" w:hAnsi="仿宋" w:eastAsia="仿宋" w:cs="仿宋"/>
          <w:color w:val="000000"/>
          <w:kern w:val="0"/>
          <w:sz w:val="32"/>
          <w:szCs w:val="32"/>
          <w:lang w:bidi="ar"/>
        </w:rPr>
        <w:t>的主要内容、任务分工及进度要求。节能诊断工作计划在实施前应与企业沟通并确认。</w:t>
      </w:r>
    </w:p>
    <w:p>
      <w:pPr>
        <w:widowControl w:val="0"/>
        <w:snapToGrid w:val="0"/>
        <w:spacing w:line="348" w:lineRule="auto"/>
        <w:ind w:firstLine="640" w:firstLineChars="200"/>
        <w:outlineLvl w:val="0"/>
        <w:rPr>
          <w:rFonts w:hint="eastAsia" w:ascii="黑体" w:hAnsi="宋体" w:eastAsia="黑体" w:cs="黑体"/>
          <w:color w:val="000000"/>
          <w:kern w:val="0"/>
          <w:sz w:val="32"/>
          <w:szCs w:val="32"/>
          <w:lang w:bidi="ar"/>
        </w:rPr>
      </w:pPr>
      <w:bookmarkStart w:id="4" w:name="_Toc32363"/>
      <w:r>
        <w:rPr>
          <w:rFonts w:hint="eastAsia" w:ascii="黑体" w:hAnsi="宋体" w:eastAsia="黑体" w:cs="黑体"/>
          <w:color w:val="000000"/>
          <w:kern w:val="0"/>
          <w:sz w:val="32"/>
          <w:szCs w:val="32"/>
          <w:lang w:bidi="ar"/>
        </w:rPr>
        <w:t>四、诊断实施阶段</w:t>
      </w:r>
      <w:bookmarkEnd w:id="4"/>
      <w:r>
        <w:rPr>
          <w:rFonts w:hint="eastAsia" w:ascii="黑体" w:hAnsi="宋体" w:eastAsia="黑体" w:cs="黑体"/>
          <w:color w:val="000000"/>
          <w:kern w:val="0"/>
          <w:sz w:val="32"/>
          <w:szCs w:val="32"/>
          <w:lang w:bidi="ar"/>
        </w:rPr>
        <w:t xml:space="preserve"> </w:t>
      </w:r>
    </w:p>
    <w:p>
      <w:pPr>
        <w:widowControl w:val="0"/>
        <w:snapToGrid w:val="0"/>
        <w:spacing w:line="348" w:lineRule="auto"/>
        <w:ind w:firstLine="642" w:firstLineChars="200"/>
        <w:outlineLvl w:val="1"/>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 xml:space="preserve">（一）动员与对接 </w:t>
      </w:r>
    </w:p>
    <w:p>
      <w:pPr>
        <w:widowControl w:val="0"/>
        <w:snapToGrid w:val="0"/>
        <w:spacing w:line="348" w:lineRule="auto"/>
        <w:ind w:firstLine="640" w:firstLineChars="200"/>
        <w:rPr>
          <w:sz w:val="32"/>
          <w:szCs w:val="32"/>
        </w:rPr>
      </w:pPr>
      <w:r>
        <w:rPr>
          <w:rFonts w:hint="eastAsia" w:ascii="仿宋" w:hAnsi="仿宋" w:eastAsia="仿宋" w:cs="仿宋"/>
          <w:color w:val="000000"/>
          <w:kern w:val="0"/>
          <w:sz w:val="32"/>
          <w:szCs w:val="32"/>
          <w:lang w:eastAsia="zh-CN" w:bidi="ar"/>
        </w:rPr>
        <w:t>节能诊断服务机构</w:t>
      </w:r>
      <w:r>
        <w:rPr>
          <w:rFonts w:hint="eastAsia" w:ascii="仿宋" w:hAnsi="仿宋" w:eastAsia="仿宋" w:cs="仿宋"/>
          <w:color w:val="000000"/>
          <w:kern w:val="0"/>
          <w:sz w:val="32"/>
          <w:szCs w:val="32"/>
          <w:lang w:bidi="ar"/>
        </w:rPr>
        <w:t>在节能诊断正式开展前组织召开项目启动会议，向企业宣贯节能诊断服务对发掘节能潜力、指导后续改造、实现降本增效的意义，传达保护企业商业秘密、保障数据和信息安全的自律要求。组织诊断团队和数据中心进行对接，向加入诊断团队的企业人员明确有关责任、部署工作任务。向数据中心及相关方介绍节能诊断工作计划，重点说明节能诊断的目标、边界、内容和方法以及节能诊断工作进度安排，并明确各自的作用、职责和工作要求。</w:t>
      </w:r>
    </w:p>
    <w:p>
      <w:pPr>
        <w:widowControl w:val="0"/>
        <w:snapToGrid w:val="0"/>
        <w:spacing w:line="348" w:lineRule="auto"/>
        <w:ind w:firstLine="642" w:firstLineChars="200"/>
        <w:outlineLvl w:val="1"/>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 xml:space="preserve">（二）收集相关资料 </w:t>
      </w:r>
    </w:p>
    <w:p>
      <w:pPr>
        <w:widowControl w:val="0"/>
        <w:snapToGrid w:val="0"/>
        <w:spacing w:line="348"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根据诊断任务及工作计划，收集数据中心经营、运行、维护、维修、改造</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能源利用等相关资料。在现场诊断时，亦可根据节能诊断工作需要向企业补充收集资料。主要资料清单一般包括：</w:t>
      </w:r>
    </w:p>
    <w:p>
      <w:pPr>
        <w:widowControl w:val="0"/>
        <w:numPr>
          <w:ilvl w:val="0"/>
          <w:numId w:val="0"/>
        </w:num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1、数据中心基本信息</w:t>
      </w:r>
    </w:p>
    <w:p>
      <w:pPr>
        <w:widowControl w:val="0"/>
        <w:snapToGrid w:val="0"/>
        <w:spacing w:line="360" w:lineRule="auto"/>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收集数据中心基本信息，包括</w:t>
      </w:r>
      <w:r>
        <w:rPr>
          <w:rFonts w:hint="eastAsia" w:ascii="仿宋_GB2312" w:hAnsi="仿宋_GB2312" w:eastAsia="仿宋_GB2312" w:cs="仿宋_GB2312"/>
          <w:color w:val="000000"/>
          <w:kern w:val="0"/>
          <w:sz w:val="32"/>
          <w:szCs w:val="32"/>
          <w:lang w:eastAsia="zh-CN" w:bidi="ar"/>
        </w:rPr>
        <w:t>所属</w:t>
      </w:r>
      <w:r>
        <w:rPr>
          <w:rFonts w:hint="eastAsia" w:ascii="仿宋_GB2312" w:hAnsi="仿宋_GB2312" w:eastAsia="仿宋_GB2312" w:cs="仿宋_GB2312"/>
          <w:color w:val="000000"/>
          <w:kern w:val="0"/>
          <w:sz w:val="32"/>
          <w:szCs w:val="32"/>
          <w:lang w:bidi="ar"/>
        </w:rPr>
        <w:t>企业性质，主要业务模式，建设面积，安装机柜及上电机柜情况，已安装信息设备类型及数量，</w:t>
      </w:r>
      <w:r>
        <w:rPr>
          <w:rFonts w:hint="eastAsia" w:ascii="仿宋_GB2312" w:hAnsi="仿宋_GB2312" w:eastAsia="仿宋_GB2312" w:cs="仿宋_GB2312"/>
          <w:color w:val="000000"/>
          <w:kern w:val="0"/>
          <w:sz w:val="32"/>
          <w:szCs w:val="32"/>
          <w:lang w:eastAsia="zh-CN" w:bidi="ar"/>
        </w:rPr>
        <w:t>信息处理业务、网络带宽、</w:t>
      </w:r>
      <w:r>
        <w:rPr>
          <w:rFonts w:hint="eastAsia" w:ascii="仿宋_GB2312" w:hAnsi="仿宋_GB2312" w:eastAsia="仿宋_GB2312" w:cs="仿宋_GB2312"/>
          <w:color w:val="000000"/>
          <w:kern w:val="0"/>
          <w:sz w:val="32"/>
          <w:szCs w:val="32"/>
          <w:lang w:bidi="ar"/>
        </w:rPr>
        <w:t>能源消费结构以及用能概况等。</w:t>
      </w:r>
    </w:p>
    <w:p>
      <w:pPr>
        <w:widowControl w:val="0"/>
        <w:numPr>
          <w:ilvl w:val="0"/>
          <w:numId w:val="0"/>
        </w:num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2、能源管理基本信息</w:t>
      </w:r>
    </w:p>
    <w:p>
      <w:pPr>
        <w:widowControl w:val="0"/>
        <w:snapToGrid w:val="0"/>
        <w:spacing w:line="360" w:lineRule="auto"/>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收集数据中心用能管理方面的信息，企业能源管理体系建设、能源管理有关规章制度建设、能源管控中心建设和运营情况等情况。业已实施和即将实施的主要节能措施及效果情况。</w:t>
      </w:r>
    </w:p>
    <w:p>
      <w:pPr>
        <w:widowControl w:val="0"/>
        <w:numPr>
          <w:ilvl w:val="0"/>
          <w:numId w:val="0"/>
        </w:num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3、能源计量</w:t>
      </w:r>
      <w:r>
        <w:rPr>
          <w:rFonts w:hint="eastAsia" w:ascii="仿宋_GB2312" w:hAnsi="仿宋_GB2312" w:eastAsia="仿宋_GB2312" w:cs="仿宋_GB2312"/>
          <w:color w:val="000000"/>
          <w:kern w:val="0"/>
          <w:sz w:val="32"/>
          <w:szCs w:val="32"/>
          <w:lang w:eastAsia="zh-CN" w:bidi="ar"/>
        </w:rPr>
        <w:t>器具配备</w:t>
      </w:r>
      <w:r>
        <w:rPr>
          <w:rFonts w:hint="eastAsia" w:ascii="仿宋_GB2312" w:hAnsi="仿宋_GB2312" w:eastAsia="仿宋_GB2312" w:cs="仿宋_GB2312"/>
          <w:color w:val="000000"/>
          <w:kern w:val="0"/>
          <w:sz w:val="32"/>
          <w:szCs w:val="32"/>
          <w:lang w:bidi="ar"/>
        </w:rPr>
        <w:t>和</w:t>
      </w:r>
      <w:r>
        <w:rPr>
          <w:rFonts w:hint="eastAsia" w:ascii="仿宋_GB2312" w:hAnsi="仿宋_GB2312" w:eastAsia="仿宋_GB2312" w:cs="仿宋_GB2312"/>
          <w:color w:val="000000"/>
          <w:kern w:val="0"/>
          <w:sz w:val="32"/>
          <w:szCs w:val="32"/>
          <w:lang w:eastAsia="zh-CN" w:bidi="ar"/>
        </w:rPr>
        <w:t>管理</w:t>
      </w:r>
      <w:r>
        <w:rPr>
          <w:rFonts w:hint="eastAsia" w:ascii="仿宋_GB2312" w:hAnsi="仿宋_GB2312" w:eastAsia="仿宋_GB2312" w:cs="仿宋_GB2312"/>
          <w:color w:val="000000"/>
          <w:kern w:val="0"/>
          <w:sz w:val="32"/>
          <w:szCs w:val="32"/>
          <w:lang w:bidi="ar"/>
        </w:rPr>
        <w:t>情况</w:t>
      </w:r>
    </w:p>
    <w:p>
      <w:pPr>
        <w:widowControl w:val="0"/>
        <w:snapToGrid w:val="0"/>
        <w:spacing w:line="360" w:lineRule="auto"/>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包括能源计量器具配备情况，和能源计量制度、能源计量人员、能源计量器具、能源计量数据等相关管理情况。</w:t>
      </w:r>
    </w:p>
    <w:p>
      <w:pPr>
        <w:widowControl w:val="0"/>
        <w:numPr>
          <w:ilvl w:val="0"/>
          <w:numId w:val="0"/>
        </w:num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4、数据中心架构情况</w:t>
      </w:r>
    </w:p>
    <w:p>
      <w:pPr>
        <w:widowControl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包括数据中心平面布局、建筑形式、工程竣工图和技术文件、冷却形式及通风与空气调节系统设备组成情况、数据中心电气系统架构及设备组成情况、运维管理形式、智能化控制系统功能及应用情况等。</w:t>
      </w:r>
    </w:p>
    <w:p>
      <w:pPr>
        <w:widowControl w:val="0"/>
        <w:numPr>
          <w:ilvl w:val="0"/>
          <w:numId w:val="0"/>
        </w:num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5、能源消费及能耗指标情况</w:t>
      </w:r>
    </w:p>
    <w:p>
      <w:pPr>
        <w:widowControl w:val="0"/>
        <w:snapToGrid w:val="0"/>
        <w:spacing w:line="360" w:lineRule="auto"/>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包括诊断期内各类能源、各系统耗电情况统计月度与年度报表、</w:t>
      </w:r>
      <w:r>
        <w:rPr>
          <w:rFonts w:hint="eastAsia" w:ascii="仿宋_GB2312" w:hAnsi="仿宋_GB2312" w:eastAsia="仿宋_GB2312" w:cs="仿宋_GB2312"/>
          <w:color w:val="000000"/>
          <w:kern w:val="0"/>
          <w:sz w:val="32"/>
          <w:szCs w:val="32"/>
          <w:lang w:eastAsia="zh-CN" w:bidi="ar"/>
        </w:rPr>
        <w:t>耗电量测量点</w:t>
      </w:r>
      <w:r>
        <w:rPr>
          <w:rFonts w:hint="eastAsia" w:ascii="仿宋_GB2312" w:hAnsi="仿宋_GB2312" w:eastAsia="仿宋_GB2312" w:cs="仿宋_GB2312"/>
          <w:color w:val="000000"/>
          <w:kern w:val="0"/>
          <w:sz w:val="32"/>
          <w:szCs w:val="32"/>
          <w:lang w:bidi="ar"/>
        </w:rPr>
        <w:t>设置情况及测量数据记录、耗水情况、电能</w:t>
      </w:r>
      <w:r>
        <w:rPr>
          <w:rFonts w:hint="eastAsia" w:ascii="仿宋_GB2312" w:hAnsi="仿宋_GB2312" w:eastAsia="仿宋_GB2312" w:cs="仿宋_GB2312"/>
          <w:color w:val="000000"/>
          <w:kern w:val="0"/>
          <w:sz w:val="32"/>
          <w:szCs w:val="32"/>
          <w:lang w:eastAsia="zh-CN" w:bidi="ar"/>
        </w:rPr>
        <w:t>比值</w:t>
      </w:r>
      <w:r>
        <w:rPr>
          <w:rFonts w:hint="eastAsia" w:ascii="仿宋_GB2312" w:hAnsi="仿宋_GB2312" w:eastAsia="仿宋_GB2312" w:cs="仿宋_GB2312"/>
          <w:color w:val="000000"/>
          <w:kern w:val="0"/>
          <w:sz w:val="32"/>
          <w:szCs w:val="32"/>
          <w:lang w:bidi="ar"/>
        </w:rPr>
        <w:t>（PUE）年度及月度计算表等。</w:t>
      </w:r>
    </w:p>
    <w:p>
      <w:pPr>
        <w:widowControl w:val="0"/>
        <w:numPr>
          <w:ilvl w:val="0"/>
          <w:numId w:val="0"/>
        </w:numPr>
        <w:snapToGrid w:val="0"/>
        <w:spacing w:line="360" w:lineRule="auto"/>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6、运行维护情况</w:t>
      </w:r>
    </w:p>
    <w:p>
      <w:pPr>
        <w:widowControl w:val="0"/>
        <w:snapToGrid w:val="0"/>
        <w:spacing w:line="360" w:lineRule="auto"/>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数据中心运维策略、内部温湿度状况、相关设备技术参数及近1-2年的运行记录等。</w:t>
      </w:r>
    </w:p>
    <w:p>
      <w:pPr>
        <w:widowControl w:val="0"/>
        <w:numPr>
          <w:ilvl w:val="0"/>
          <w:numId w:val="0"/>
        </w:num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7、节能技术应用情况及效果</w:t>
      </w:r>
    </w:p>
    <w:p>
      <w:pPr>
        <w:widowControl w:val="0"/>
        <w:snapToGrid w:val="0"/>
        <w:spacing w:line="360" w:lineRule="auto"/>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近三年设备改造记录，诊断期节能改造项目实施情况及效果，包括节能技术、设备应用情况及效果，余热余能回收利用和信息化技术改造（能源管理中心等）情况及效果等。</w:t>
      </w:r>
    </w:p>
    <w:p>
      <w:pPr>
        <w:widowControl w:val="0"/>
        <w:numPr>
          <w:ilvl w:val="0"/>
          <w:numId w:val="0"/>
        </w:numPr>
        <w:snapToGrid w:val="0"/>
        <w:spacing w:line="360" w:lineRule="auto"/>
        <w:ind w:firstLine="640" w:firstLineChars="200"/>
        <w:rPr>
          <w:rFonts w:ascii="仿宋" w:hAnsi="仿宋" w:eastAsia="仿宋" w:cs="仿宋"/>
          <w:color w:val="000000"/>
          <w:kern w:val="0"/>
          <w:sz w:val="32"/>
          <w:szCs w:val="32"/>
          <w:lang w:bidi="ar"/>
        </w:rPr>
      </w:pPr>
      <w:r>
        <w:rPr>
          <w:rFonts w:hint="eastAsia" w:ascii="仿宋_GB2312" w:hAnsi="仿宋_GB2312" w:eastAsia="仿宋_GB2312" w:cs="仿宋_GB2312"/>
          <w:color w:val="000000"/>
          <w:kern w:val="0"/>
          <w:sz w:val="32"/>
          <w:szCs w:val="32"/>
          <w:lang w:bidi="ar"/>
        </w:rPr>
        <w:t>8、近三年节能诊断/能源审计/能源利用状况报告等。</w:t>
      </w:r>
    </w:p>
    <w:p>
      <w:pPr>
        <w:widowControl w:val="0"/>
        <w:snapToGrid w:val="0"/>
        <w:spacing w:line="360" w:lineRule="auto"/>
        <w:ind w:firstLine="642" w:firstLineChars="200"/>
        <w:outlineLvl w:val="1"/>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（三）开展现场调查</w:t>
      </w:r>
    </w:p>
    <w:p>
      <w:pPr>
        <w:widowControl w:val="0"/>
        <w:numPr>
          <w:ilvl w:val="0"/>
          <w:numId w:val="0"/>
        </w:numPr>
        <w:snapToGrid w:val="0"/>
        <w:spacing w:line="360" w:lineRule="auto"/>
        <w:ind w:firstLine="640" w:firstLineChars="200"/>
        <w:rPr>
          <w:rFonts w:hint="eastAsia" w:eastAsia="仿宋"/>
          <w:sz w:val="32"/>
          <w:szCs w:val="32"/>
          <w:lang w:eastAsia="zh-CN"/>
        </w:rPr>
      </w:pPr>
      <w:r>
        <w:rPr>
          <w:rFonts w:hint="eastAsia" w:ascii="仿宋" w:hAnsi="仿宋" w:eastAsia="仿宋" w:cs="仿宋"/>
          <w:color w:val="000000"/>
          <w:kern w:val="0"/>
          <w:sz w:val="32"/>
          <w:szCs w:val="32"/>
          <w:lang w:bidi="ar"/>
        </w:rPr>
        <w:t>1、全面了解诊断对象并和企业共同完善诊断边界</w:t>
      </w:r>
      <w:r>
        <w:rPr>
          <w:rFonts w:hint="eastAsia" w:ascii="仿宋" w:hAnsi="仿宋" w:eastAsia="仿宋" w:cs="仿宋"/>
          <w:color w:val="000000"/>
          <w:kern w:val="0"/>
          <w:sz w:val="32"/>
          <w:szCs w:val="32"/>
          <w:lang w:val="en-US" w:eastAsia="zh-CN" w:bidi="ar"/>
        </w:rPr>
        <w:t>。</w:t>
      </w:r>
    </w:p>
    <w:p>
      <w:pPr>
        <w:widowControl w:val="0"/>
        <w:numPr>
          <w:ilvl w:val="0"/>
          <w:numId w:val="0"/>
        </w:numPr>
        <w:snapToGrid w:val="0"/>
        <w:spacing w:line="360" w:lineRule="auto"/>
        <w:ind w:firstLine="640" w:firstLineChars="200"/>
        <w:rPr>
          <w:rFonts w:hint="eastAsia" w:eastAsia="仿宋"/>
          <w:sz w:val="32"/>
          <w:szCs w:val="32"/>
          <w:lang w:eastAsia="zh-CN"/>
        </w:rPr>
      </w:pPr>
      <w:r>
        <w:rPr>
          <w:rFonts w:hint="eastAsia" w:ascii="仿宋" w:hAnsi="仿宋" w:eastAsia="仿宋" w:cs="仿宋"/>
          <w:color w:val="000000"/>
          <w:kern w:val="0"/>
          <w:sz w:val="32"/>
          <w:szCs w:val="32"/>
          <w:lang w:bidi="ar"/>
        </w:rPr>
        <w:t>2、整体巡视，了解数据中心能源利用总体情况</w:t>
      </w:r>
      <w:r>
        <w:rPr>
          <w:rFonts w:hint="eastAsia" w:ascii="仿宋" w:hAnsi="仿宋" w:eastAsia="仿宋" w:cs="仿宋"/>
          <w:color w:val="000000"/>
          <w:kern w:val="0"/>
          <w:sz w:val="32"/>
          <w:szCs w:val="32"/>
          <w:lang w:eastAsia="zh-CN" w:bidi="ar"/>
        </w:rPr>
        <w:t>。</w:t>
      </w:r>
    </w:p>
    <w:p>
      <w:pPr>
        <w:widowControl w:val="0"/>
        <w:numPr>
          <w:ilvl w:val="0"/>
          <w:numId w:val="0"/>
        </w:numPr>
        <w:snapToGrid w:val="0"/>
        <w:spacing w:line="360" w:lineRule="auto"/>
        <w:ind w:firstLine="640" w:firstLineChars="200"/>
        <w:rPr>
          <w:rFonts w:hint="eastAsia" w:eastAsia="仿宋"/>
          <w:sz w:val="32"/>
          <w:szCs w:val="32"/>
          <w:lang w:eastAsia="zh-CN"/>
        </w:rPr>
      </w:pPr>
      <w:r>
        <w:rPr>
          <w:rFonts w:hint="eastAsia" w:ascii="仿宋" w:hAnsi="仿宋" w:eastAsia="仿宋" w:cs="仿宋"/>
          <w:color w:val="000000"/>
          <w:kern w:val="0"/>
          <w:sz w:val="32"/>
          <w:szCs w:val="32"/>
          <w:lang w:bidi="ar"/>
        </w:rPr>
        <w:t>3、勘察用能设备的运行情况，核对重点设备铭牌信息</w:t>
      </w:r>
      <w:r>
        <w:rPr>
          <w:rFonts w:hint="eastAsia" w:ascii="仿宋" w:hAnsi="仿宋" w:eastAsia="仿宋" w:cs="仿宋"/>
          <w:color w:val="000000"/>
          <w:kern w:val="0"/>
          <w:sz w:val="32"/>
          <w:szCs w:val="32"/>
          <w:lang w:eastAsia="zh-CN" w:bidi="ar"/>
        </w:rPr>
        <w:t>。</w:t>
      </w:r>
    </w:p>
    <w:p>
      <w:pPr>
        <w:widowControl w:val="0"/>
        <w:numPr>
          <w:ilvl w:val="0"/>
          <w:numId w:val="0"/>
        </w:numPr>
        <w:snapToGrid w:val="0"/>
        <w:spacing w:line="360" w:lineRule="auto"/>
        <w:ind w:firstLine="640" w:firstLineChars="200"/>
        <w:rPr>
          <w:rFonts w:hint="eastAsia" w:eastAsia="仿宋"/>
          <w:sz w:val="32"/>
          <w:szCs w:val="32"/>
          <w:lang w:eastAsia="zh-CN"/>
        </w:rPr>
      </w:pPr>
      <w:r>
        <w:rPr>
          <w:rFonts w:hint="eastAsia" w:ascii="仿宋" w:hAnsi="仿宋" w:eastAsia="仿宋" w:cs="仿宋"/>
          <w:color w:val="000000"/>
          <w:kern w:val="0"/>
          <w:sz w:val="32"/>
          <w:szCs w:val="32"/>
          <w:lang w:bidi="ar"/>
        </w:rPr>
        <w:t>4、对数据中心能源计量及统计状况进行评估</w:t>
      </w:r>
      <w:r>
        <w:rPr>
          <w:rFonts w:hint="eastAsia" w:ascii="仿宋" w:hAnsi="仿宋" w:eastAsia="仿宋" w:cs="仿宋"/>
          <w:color w:val="000000"/>
          <w:kern w:val="0"/>
          <w:sz w:val="32"/>
          <w:szCs w:val="32"/>
          <w:lang w:eastAsia="zh-CN" w:bidi="ar"/>
        </w:rPr>
        <w:t>。</w:t>
      </w:r>
    </w:p>
    <w:p>
      <w:pPr>
        <w:widowControl w:val="0"/>
        <w:numPr>
          <w:ilvl w:val="0"/>
          <w:numId w:val="0"/>
        </w:numPr>
        <w:snapToGrid w:val="0"/>
        <w:spacing w:line="360" w:lineRule="auto"/>
        <w:ind w:firstLine="640" w:firstLineChars="200"/>
        <w:rPr>
          <w:rFonts w:hint="eastAsia" w:eastAsia="仿宋"/>
          <w:sz w:val="32"/>
          <w:szCs w:val="32"/>
          <w:lang w:eastAsia="zh-CN"/>
        </w:rPr>
      </w:pPr>
      <w:r>
        <w:rPr>
          <w:rFonts w:hint="eastAsia" w:ascii="仿宋" w:hAnsi="仿宋" w:eastAsia="仿宋" w:cs="仿宋"/>
          <w:color w:val="000000"/>
          <w:kern w:val="0"/>
          <w:sz w:val="32"/>
          <w:szCs w:val="32"/>
          <w:lang w:bidi="ar"/>
        </w:rPr>
        <w:t>5、调查节能组织机构和管理制度的落实情况</w:t>
      </w:r>
      <w:r>
        <w:rPr>
          <w:rFonts w:hint="eastAsia" w:ascii="仿宋" w:hAnsi="仿宋" w:eastAsia="仿宋" w:cs="仿宋"/>
          <w:color w:val="000000"/>
          <w:kern w:val="0"/>
          <w:sz w:val="32"/>
          <w:szCs w:val="32"/>
          <w:lang w:eastAsia="zh-CN" w:bidi="ar"/>
        </w:rPr>
        <w:t>。</w:t>
      </w:r>
    </w:p>
    <w:p>
      <w:pPr>
        <w:widowControl w:val="0"/>
        <w:numPr>
          <w:ilvl w:val="0"/>
          <w:numId w:val="0"/>
        </w:numPr>
        <w:snapToGrid w:val="0"/>
        <w:spacing w:line="360" w:lineRule="auto"/>
        <w:ind w:firstLine="640" w:firstLineChars="200"/>
        <w:rPr>
          <w:rFonts w:hint="eastAsia" w:eastAsia="仿宋"/>
          <w:sz w:val="32"/>
          <w:szCs w:val="32"/>
          <w:lang w:eastAsia="zh-CN"/>
        </w:rPr>
      </w:pPr>
      <w:r>
        <w:rPr>
          <w:rFonts w:hint="eastAsia" w:ascii="仿宋" w:hAnsi="仿宋" w:eastAsia="仿宋" w:cs="仿宋"/>
          <w:color w:val="000000"/>
          <w:kern w:val="0"/>
          <w:sz w:val="32"/>
          <w:szCs w:val="32"/>
          <w:lang w:bidi="ar"/>
        </w:rPr>
        <w:t>6、进行必要的测试和检测</w:t>
      </w:r>
      <w:r>
        <w:rPr>
          <w:rFonts w:hint="eastAsia" w:ascii="仿宋" w:hAnsi="仿宋" w:eastAsia="仿宋" w:cs="仿宋"/>
          <w:color w:val="000000"/>
          <w:kern w:val="0"/>
          <w:sz w:val="32"/>
          <w:szCs w:val="32"/>
          <w:lang w:eastAsia="zh-CN" w:bidi="ar"/>
        </w:rPr>
        <w:t>。</w:t>
      </w:r>
    </w:p>
    <w:p>
      <w:pPr>
        <w:widowControl w:val="0"/>
        <w:numPr>
          <w:ilvl w:val="0"/>
          <w:numId w:val="0"/>
        </w:numPr>
        <w:snapToGrid w:val="0"/>
        <w:spacing w:line="360" w:lineRule="auto"/>
        <w:ind w:firstLine="640" w:firstLineChars="200"/>
        <w:rPr>
          <w:sz w:val="32"/>
          <w:szCs w:val="32"/>
        </w:rPr>
      </w:pPr>
      <w:r>
        <w:rPr>
          <w:rFonts w:hint="eastAsia" w:ascii="仿宋" w:hAnsi="仿宋" w:eastAsia="仿宋" w:cs="仿宋"/>
          <w:color w:val="000000"/>
          <w:kern w:val="0"/>
          <w:sz w:val="32"/>
          <w:szCs w:val="32"/>
          <w:lang w:bidi="ar"/>
        </w:rPr>
        <w:t>7、调查其他有疑问的环节。</w:t>
      </w:r>
    </w:p>
    <w:p>
      <w:pPr>
        <w:widowControl w:val="0"/>
        <w:snapToGrid w:val="0"/>
        <w:spacing w:line="360" w:lineRule="auto"/>
        <w:ind w:firstLine="642" w:firstLineChars="200"/>
        <w:outlineLvl w:val="1"/>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（四）实施能源利用诊断</w:t>
      </w:r>
    </w:p>
    <w:p>
      <w:pPr>
        <w:widowControl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重点核定数据中心能源消费构成及</w:t>
      </w:r>
      <w:r>
        <w:rPr>
          <w:rFonts w:hint="eastAsia" w:ascii="仿宋_GB2312" w:hAnsi="仿宋_GB2312" w:eastAsia="仿宋_GB2312" w:cs="仿宋_GB2312"/>
          <w:color w:val="000000"/>
          <w:kern w:val="0"/>
          <w:sz w:val="32"/>
          <w:szCs w:val="32"/>
          <w:lang w:eastAsia="zh-CN" w:bidi="ar"/>
        </w:rPr>
        <w:t>具体</w:t>
      </w:r>
      <w:r>
        <w:rPr>
          <w:rFonts w:hint="eastAsia" w:ascii="仿宋_GB2312" w:hAnsi="仿宋_GB2312" w:eastAsia="仿宋_GB2312" w:cs="仿宋_GB2312"/>
          <w:color w:val="000000"/>
          <w:kern w:val="0"/>
          <w:sz w:val="32"/>
          <w:szCs w:val="32"/>
          <w:lang w:bidi="ar"/>
        </w:rPr>
        <w:t>消费量，确定主要耗能系统（设备），分析能源损失及余热余能回收利用情况，核算数据中心综合能耗，分析数据中心能量平衡关系。</w:t>
      </w:r>
    </w:p>
    <w:p>
      <w:pPr>
        <w:widowControl w:val="0"/>
        <w:numPr>
          <w:ilvl w:val="0"/>
          <w:numId w:val="0"/>
        </w:num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1、依据企业提供的各能源品种、耗能工质月度与年度统计报表、成本报表等资料，结合必要时进行的现场抽检，核定数据中心能源消费构成及各能源品种、耗能工质消费量。</w:t>
      </w:r>
    </w:p>
    <w:p>
      <w:pPr>
        <w:widowControl w:val="0"/>
        <w:numPr>
          <w:ilvl w:val="0"/>
          <w:numId w:val="0"/>
        </w:num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2、依据企业提供的有关技术资料，参照《工业余能资源评价方法》（GB/T 1028）等标准规范，结合必要时进行的现场核查，分析数据中心能源损失及余热余能回收利用情况。</w:t>
      </w:r>
    </w:p>
    <w:p>
      <w:pPr>
        <w:widowControl w:val="0"/>
        <w:numPr>
          <w:ilvl w:val="0"/>
          <w:numId w:val="0"/>
        </w:num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3、基于已核定的数据中心能源消费构成及消费量、能源损失和余热余能回收利用量，根据企业提供的分品种能源折标准煤系数、能源热值测试报告等资料，参照《综合能耗计算通则》（GB/T 2589）等标准规范，核算数据中心的综合能耗。</w:t>
      </w:r>
    </w:p>
    <w:p>
      <w:pPr>
        <w:widowControl w:val="0"/>
        <w:numPr>
          <w:ilvl w:val="0"/>
          <w:numId w:val="0"/>
        </w:num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4、参照《企业能量平衡通则》（GB/T 3484）等标准规范，分析数据中心能量平衡关系，从能源采购、转换、输送、终端利用等环节分析能源利用的合理性。</w:t>
      </w:r>
    </w:p>
    <w:p>
      <w:pPr>
        <w:widowControl w:val="0"/>
        <w:snapToGrid w:val="0"/>
        <w:spacing w:line="360" w:lineRule="auto"/>
        <w:ind w:firstLine="642" w:firstLineChars="200"/>
        <w:outlineLvl w:val="1"/>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 xml:space="preserve">（五）实施能源效率诊断 </w:t>
      </w:r>
    </w:p>
    <w:p>
      <w:pPr>
        <w:widowControl w:val="0"/>
        <w:snapToGrid w:val="0"/>
        <w:spacing w:line="360" w:lineRule="auto"/>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重点关注建筑与建筑热工系统、通风与空气调节系统、电气系统、运维管理系统等各数据中心基础设施子系统，分项进行分析诊断。也可根据数据中心实际情况以及数据中心实际需求，对</w:t>
      </w:r>
      <w:r>
        <w:rPr>
          <w:rFonts w:hint="eastAsia" w:ascii="仿宋_GB2312" w:hAnsi="仿宋_GB2312" w:eastAsia="仿宋_GB2312" w:cs="仿宋_GB2312"/>
          <w:color w:val="000000"/>
          <w:kern w:val="0"/>
          <w:sz w:val="32"/>
          <w:szCs w:val="32"/>
          <w:lang w:eastAsia="zh-CN" w:bidi="ar"/>
        </w:rPr>
        <w:t>信息设备等</w:t>
      </w:r>
      <w:r>
        <w:rPr>
          <w:rFonts w:hint="eastAsia" w:ascii="仿宋_GB2312" w:hAnsi="仿宋_GB2312" w:eastAsia="仿宋_GB2312" w:cs="仿宋_GB2312"/>
          <w:color w:val="000000"/>
          <w:kern w:val="0"/>
          <w:sz w:val="32"/>
          <w:szCs w:val="32"/>
          <w:lang w:bidi="ar"/>
        </w:rPr>
        <w:t>其他子系统开展能源效率分析诊断工作。</w:t>
      </w:r>
    </w:p>
    <w:p>
      <w:pPr>
        <w:pStyle w:val="15"/>
        <w:widowControl w:val="0"/>
        <w:snapToGri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建筑与建筑热工系统能源效率诊断宜按下列步骤进行：查阅图纸，了解建筑外围护结构的构造做法和材料，建筑遮阳设施的种类和规格，以及设计变更等信息；对外围护结构状况进行现场勘察，调查了解外围护结构保温系统的完好程度，实际施工做法与竣工图纸的一致性，遮阳设施的实际使用情况和完好程度；对外围护结构、遮阳设施、保温系统等分项进行能耗影响分析，针对</w:t>
      </w:r>
      <w:r>
        <w:rPr>
          <w:rFonts w:hint="eastAsia" w:ascii="仿宋_GB2312" w:hAnsi="仿宋_GB2312" w:eastAsia="仿宋_GB2312" w:cs="仿宋_GB2312"/>
          <w:sz w:val="32"/>
          <w:szCs w:val="32"/>
          <w:lang w:eastAsia="zh-CN"/>
        </w:rPr>
        <w:t>能耗影响</w:t>
      </w:r>
      <w:r>
        <w:rPr>
          <w:rFonts w:hint="eastAsia" w:ascii="仿宋_GB2312" w:hAnsi="仿宋_GB2312" w:eastAsia="仿宋_GB2312" w:cs="仿宋_GB2312"/>
          <w:sz w:val="32"/>
          <w:szCs w:val="32"/>
        </w:rPr>
        <w:t>较大的分项，必要时进行</w:t>
      </w:r>
      <w:r>
        <w:rPr>
          <w:rFonts w:hint="eastAsia" w:ascii="仿宋_GB2312" w:hAnsi="仿宋_GB2312" w:eastAsia="仿宋_GB2312" w:cs="仿宋_GB2312"/>
          <w:sz w:val="32"/>
          <w:szCs w:val="32"/>
          <w:lang w:eastAsia="zh-CN"/>
        </w:rPr>
        <w:t>测试</w:t>
      </w:r>
      <w:r>
        <w:rPr>
          <w:rFonts w:hint="eastAsia" w:ascii="仿宋_GB2312" w:hAnsi="仿宋_GB2312" w:eastAsia="仿宋_GB2312" w:cs="仿宋_GB2312"/>
          <w:sz w:val="32"/>
          <w:szCs w:val="32"/>
        </w:rPr>
        <w:t>并定量分析。</w:t>
      </w:r>
    </w:p>
    <w:p>
      <w:pPr>
        <w:pStyle w:val="15"/>
        <w:widowControl w:val="0"/>
        <w:snapToGri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2、通风与空气调节系统的能源效率诊断宜按下列步骤进行：了解数据中心通风与空气调节系统的设计情况，根据数据中心实际设计对通风与空气调节系统进行分解，如通风子系统、</w:t>
      </w:r>
      <w:r>
        <w:rPr>
          <w:rFonts w:hint="eastAsia" w:ascii="仿宋_GB2312" w:hAnsi="仿宋_GB2312" w:eastAsia="仿宋_GB2312" w:cs="仿宋_GB2312"/>
          <w:sz w:val="32"/>
          <w:szCs w:val="32"/>
          <w:lang w:eastAsia="zh-CN"/>
        </w:rPr>
        <w:t>冷热源系统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空调子系统</w:t>
      </w:r>
      <w:r>
        <w:rPr>
          <w:rFonts w:hint="eastAsia" w:ascii="仿宋_GB2312" w:hAnsi="仿宋_GB2312" w:eastAsia="仿宋_GB2312" w:cs="仿宋_GB2312"/>
          <w:sz w:val="32"/>
          <w:szCs w:val="32"/>
        </w:rPr>
        <w:t>、气流组织设计等；对通风与空气调节系统的实际安装及运行情况进行勘察；对各子系统中可能对实际发生冷量不必要损耗的要素进行识别，并对各要素进行分析和诊断，针对耗能比例较大的分项，必要时进行</w:t>
      </w:r>
      <w:r>
        <w:rPr>
          <w:rFonts w:hint="eastAsia" w:ascii="仿宋_GB2312" w:hAnsi="仿宋_GB2312" w:eastAsia="仿宋_GB2312" w:cs="仿宋_GB2312"/>
          <w:sz w:val="32"/>
          <w:szCs w:val="32"/>
          <w:lang w:eastAsia="zh-CN"/>
        </w:rPr>
        <w:t>测试</w:t>
      </w:r>
      <w:r>
        <w:rPr>
          <w:rFonts w:hint="eastAsia" w:ascii="仿宋_GB2312" w:hAnsi="仿宋_GB2312" w:eastAsia="仿宋_GB2312" w:cs="仿宋_GB2312"/>
          <w:sz w:val="32"/>
          <w:szCs w:val="32"/>
        </w:rPr>
        <w:t>并定量分析。</w:t>
      </w:r>
    </w:p>
    <w:p>
      <w:pPr>
        <w:pStyle w:val="15"/>
        <w:widowControl w:val="0"/>
        <w:snapToGri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电气系统的能源效率诊断宜按下列步骤进行：了解数据中心电气系统的设计情况，对电气系统进行分解，如供配电系统、备用电源系统、不间断电源系统、高压配电系统、低压配电系统、照明系统等；对电气系统的实际安装及运行情况进行勘察；对各子系统中可能</w:t>
      </w:r>
      <w:r>
        <w:rPr>
          <w:rFonts w:hint="eastAsia" w:ascii="仿宋_GB2312" w:hAnsi="仿宋_GB2312" w:eastAsia="仿宋_GB2312" w:cs="仿宋_GB2312"/>
          <w:sz w:val="32"/>
          <w:szCs w:val="32"/>
          <w:lang w:eastAsia="zh-CN"/>
        </w:rPr>
        <w:t>引发</w:t>
      </w:r>
      <w:r>
        <w:rPr>
          <w:rFonts w:hint="eastAsia" w:ascii="仿宋_GB2312" w:hAnsi="仿宋_GB2312" w:eastAsia="仿宋_GB2312" w:cs="仿宋_GB2312"/>
          <w:sz w:val="32"/>
          <w:szCs w:val="32"/>
        </w:rPr>
        <w:t>电量不必要损耗的要素进行识别，并对各要素进行分析和诊断，针对耗能比例较大的分项，必要时进行</w:t>
      </w:r>
      <w:r>
        <w:rPr>
          <w:rFonts w:hint="eastAsia" w:ascii="仿宋_GB2312" w:hAnsi="仿宋_GB2312" w:eastAsia="仿宋_GB2312" w:cs="仿宋_GB2312"/>
          <w:sz w:val="32"/>
          <w:szCs w:val="32"/>
          <w:lang w:eastAsia="zh-CN"/>
        </w:rPr>
        <w:t>测试</w:t>
      </w:r>
      <w:r>
        <w:rPr>
          <w:rFonts w:hint="eastAsia" w:ascii="仿宋_GB2312" w:hAnsi="仿宋_GB2312" w:eastAsia="仿宋_GB2312" w:cs="仿宋_GB2312"/>
          <w:sz w:val="32"/>
          <w:szCs w:val="32"/>
        </w:rPr>
        <w:t>并定量分析。</w:t>
      </w:r>
    </w:p>
    <w:p>
      <w:pPr>
        <w:pStyle w:val="15"/>
        <w:widowControl w:val="0"/>
        <w:snapToGri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运维管理系统的能源效率诊断宜按下列步骤进行：了解数据中心运维系统的设计情况、运行机理、工作模式等；对运维管理系统的实际安装及运行情况进行勘察；对运维管理系统的有效性进行分析和诊断；必要时进行</w:t>
      </w:r>
      <w:r>
        <w:rPr>
          <w:rFonts w:hint="eastAsia" w:ascii="仿宋_GB2312" w:hAnsi="仿宋_GB2312" w:eastAsia="仿宋_GB2312" w:cs="仿宋_GB2312"/>
          <w:sz w:val="32"/>
          <w:szCs w:val="32"/>
          <w:lang w:eastAsia="zh-CN"/>
        </w:rPr>
        <w:t>测试</w:t>
      </w:r>
      <w:r>
        <w:rPr>
          <w:rFonts w:hint="eastAsia" w:ascii="仿宋_GB2312" w:hAnsi="仿宋_GB2312" w:eastAsia="仿宋_GB2312" w:cs="仿宋_GB2312"/>
          <w:sz w:val="32"/>
          <w:szCs w:val="32"/>
        </w:rPr>
        <w:t>并定量分析。</w:t>
      </w:r>
    </w:p>
    <w:p>
      <w:pPr>
        <w:widowControl w:val="0"/>
        <w:snapToGrid w:val="0"/>
        <w:spacing w:line="360" w:lineRule="auto"/>
        <w:ind w:firstLine="642" w:firstLineChars="200"/>
        <w:outlineLvl w:val="1"/>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 xml:space="preserve">（六）实施能源管理诊断 </w:t>
      </w:r>
    </w:p>
    <w:p>
      <w:pPr>
        <w:widowControl w:val="0"/>
        <w:snapToGrid w:val="0"/>
        <w:spacing w:line="360" w:lineRule="auto"/>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重点核查企业能源管理组织构建和责任划分、能源管理制度建立及执行、能源计量器具配备与管理、能源统计分析、能源管理中心建设和信息化运行、节能宣传教育活动开展等情况。</w:t>
      </w:r>
    </w:p>
    <w:p>
      <w:pPr>
        <w:widowControl w:val="0"/>
        <w:numPr>
          <w:ilvl w:val="0"/>
          <w:numId w:val="0"/>
        </w:numPr>
        <w:snapToGrid w:val="0"/>
        <w:spacing w:line="360" w:lineRule="auto"/>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1、</w:t>
      </w:r>
      <w:r>
        <w:rPr>
          <w:rFonts w:hint="eastAsia" w:ascii="仿宋_GB2312" w:hAnsi="仿宋_GB2312" w:eastAsia="仿宋_GB2312" w:cs="仿宋_GB2312"/>
          <w:color w:val="000000"/>
          <w:kern w:val="0"/>
          <w:sz w:val="32"/>
          <w:szCs w:val="32"/>
          <w:lang w:bidi="ar"/>
        </w:rPr>
        <w:t>依据企业提供的组织结构图、岗位职责和聘任文件等资料，参照《能源管理体系要求》（GB/T 23331）、《工业企业能源管理导则》（GB/T 15587）等标准规范，结合必要时对相关部门和人员的现场</w:t>
      </w:r>
      <w:r>
        <w:rPr>
          <w:rFonts w:hint="eastAsia" w:ascii="仿宋_GB2312" w:hAnsi="仿宋_GB2312" w:eastAsia="仿宋_GB2312" w:cs="仿宋_GB2312"/>
          <w:color w:val="000000"/>
          <w:kern w:val="0"/>
          <w:sz w:val="32"/>
          <w:szCs w:val="32"/>
          <w:lang w:eastAsia="zh-CN" w:bidi="ar"/>
        </w:rPr>
        <w:t>问询调研</w:t>
      </w:r>
      <w:r>
        <w:rPr>
          <w:rFonts w:hint="eastAsia" w:ascii="仿宋_GB2312" w:hAnsi="仿宋_GB2312" w:eastAsia="仿宋_GB2312" w:cs="仿宋_GB2312"/>
          <w:color w:val="000000"/>
          <w:kern w:val="0"/>
          <w:sz w:val="32"/>
          <w:szCs w:val="32"/>
          <w:lang w:bidi="ar"/>
        </w:rPr>
        <w:t>，核查</w:t>
      </w:r>
      <w:r>
        <w:rPr>
          <w:rFonts w:hint="eastAsia" w:ascii="仿宋_GB2312" w:hAnsi="仿宋_GB2312" w:eastAsia="仿宋_GB2312" w:cs="仿宋_GB2312"/>
          <w:color w:val="000000"/>
          <w:kern w:val="0"/>
          <w:sz w:val="32"/>
          <w:szCs w:val="32"/>
          <w:lang w:eastAsia="zh-CN" w:bidi="ar"/>
        </w:rPr>
        <w:t>数据中心</w:t>
      </w:r>
      <w:r>
        <w:rPr>
          <w:rFonts w:hint="eastAsia" w:ascii="仿宋_GB2312" w:hAnsi="仿宋_GB2312" w:eastAsia="仿宋_GB2312" w:cs="仿宋_GB2312"/>
          <w:color w:val="000000"/>
          <w:kern w:val="0"/>
          <w:sz w:val="32"/>
          <w:szCs w:val="32"/>
          <w:lang w:bidi="ar"/>
        </w:rPr>
        <w:t>能源管理部门的设立和责任划分、能源管理岗位的设置和人员配备等情况。</w:t>
      </w:r>
    </w:p>
    <w:p>
      <w:pPr>
        <w:pStyle w:val="15"/>
        <w:widowControl w:val="0"/>
        <w:snapToGrid w:val="0"/>
        <w:spacing w:line="360" w:lineRule="auto"/>
        <w:ind w:firstLine="64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eastAsia="仿宋_GB2312" w:cs="仿宋_GB2312"/>
          <w:color w:val="000000"/>
          <w:kern w:val="0"/>
          <w:sz w:val="32"/>
          <w:szCs w:val="32"/>
          <w:lang w:bidi="ar"/>
        </w:rPr>
        <w:t>依据企业提供的能源管理制度、标准和各类规定性文件，参照《能源管理体系要求》（GB/T 23331）、《工业企业能源管理导则》（GB/T 15587）等标准规范，结合必要时对相关部门、人员的</w:t>
      </w:r>
      <w:r>
        <w:rPr>
          <w:rFonts w:hint="eastAsia" w:ascii="仿宋_GB2312" w:hAnsi="仿宋_GB2312" w:eastAsia="仿宋_GB2312" w:cs="仿宋_GB2312"/>
          <w:color w:val="000000"/>
          <w:kern w:val="0"/>
          <w:sz w:val="32"/>
          <w:szCs w:val="32"/>
          <w:highlight w:val="none"/>
          <w:lang w:bidi="ar"/>
        </w:rPr>
        <w:t>现场</w:t>
      </w:r>
      <w:r>
        <w:rPr>
          <w:rFonts w:hint="eastAsia" w:ascii="仿宋_GB2312" w:hAnsi="仿宋_GB2312" w:eastAsia="仿宋_GB2312" w:cs="仿宋_GB2312"/>
          <w:color w:val="000000"/>
          <w:kern w:val="0"/>
          <w:sz w:val="32"/>
          <w:szCs w:val="32"/>
          <w:highlight w:val="none"/>
          <w:lang w:eastAsia="zh-CN" w:bidi="ar"/>
        </w:rPr>
        <w:t>问询调研</w:t>
      </w:r>
      <w:r>
        <w:rPr>
          <w:rFonts w:hint="eastAsia" w:ascii="仿宋_GB2312" w:hAnsi="仿宋_GB2312" w:eastAsia="仿宋_GB2312" w:cs="仿宋_GB2312"/>
          <w:color w:val="000000"/>
          <w:kern w:val="0"/>
          <w:sz w:val="32"/>
          <w:szCs w:val="32"/>
          <w:highlight w:val="none"/>
          <w:lang w:bidi="ar"/>
        </w:rPr>
        <w:t>，核查</w:t>
      </w:r>
      <w:r>
        <w:rPr>
          <w:rFonts w:hint="eastAsia" w:ascii="仿宋_GB2312" w:hAnsi="仿宋_GB2312" w:eastAsia="仿宋_GB2312" w:cs="仿宋_GB2312"/>
          <w:color w:val="000000"/>
          <w:kern w:val="0"/>
          <w:sz w:val="32"/>
          <w:szCs w:val="32"/>
          <w:lang w:eastAsia="zh-CN" w:bidi="ar"/>
        </w:rPr>
        <w:t>数据中心</w:t>
      </w:r>
      <w:r>
        <w:rPr>
          <w:rFonts w:hint="eastAsia" w:ascii="仿宋_GB2312" w:hAnsi="仿宋_GB2312" w:eastAsia="仿宋_GB2312" w:cs="仿宋_GB2312"/>
          <w:color w:val="000000"/>
          <w:kern w:val="0"/>
          <w:sz w:val="32"/>
          <w:szCs w:val="32"/>
          <w:lang w:bidi="ar"/>
        </w:rPr>
        <w:t>在能源计量、统计、考核、对标等方面的管理程序、管理制度及相关标准的建立及执行情况。</w:t>
      </w:r>
    </w:p>
    <w:p>
      <w:pPr>
        <w:pStyle w:val="15"/>
        <w:widowControl w:val="0"/>
        <w:snapToGrid w:val="0"/>
        <w:spacing w:line="360" w:lineRule="auto"/>
        <w:ind w:firstLine="64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3、</w:t>
      </w:r>
      <w:r>
        <w:rPr>
          <w:rFonts w:hint="eastAsia" w:ascii="仿宋_GB2312" w:hAnsi="仿宋_GB2312" w:eastAsia="仿宋_GB2312" w:cs="仿宋_GB2312"/>
          <w:color w:val="000000"/>
          <w:kern w:val="0"/>
          <w:sz w:val="32"/>
          <w:szCs w:val="32"/>
          <w:lang w:bidi="ar"/>
        </w:rPr>
        <w:t>依据企业提供的能源计量器具配备清单、能源计量网络图、计量台账等文件资料，参照《用能单位能源计量器具配备和管理通则》（GB 17167）等标准规范，结合必要时的现场抽检，核查能源计量器具的配备和管理情况。</w:t>
      </w:r>
    </w:p>
    <w:p>
      <w:pPr>
        <w:pStyle w:val="15"/>
        <w:widowControl w:val="0"/>
        <w:snapToGrid w:val="0"/>
        <w:spacing w:line="360" w:lineRule="auto"/>
        <w:ind w:firstLine="64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4、</w:t>
      </w:r>
      <w:r>
        <w:rPr>
          <w:rFonts w:hint="eastAsia" w:ascii="仿宋_GB2312" w:hAnsi="仿宋_GB2312" w:eastAsia="仿宋_GB2312" w:cs="仿宋_GB2312"/>
          <w:color w:val="000000"/>
          <w:kern w:val="0"/>
          <w:sz w:val="32"/>
          <w:szCs w:val="32"/>
          <w:lang w:bidi="ar"/>
        </w:rPr>
        <w:t>依据企业提供的能源管理中心、能耗在线监测系统建设和运行资料，结合必要时的现场</w:t>
      </w:r>
      <w:r>
        <w:rPr>
          <w:rFonts w:hint="eastAsia" w:ascii="仿宋_GB2312" w:hAnsi="仿宋_GB2312" w:eastAsia="仿宋_GB2312" w:cs="仿宋_GB2312"/>
          <w:color w:val="000000"/>
          <w:kern w:val="0"/>
          <w:sz w:val="32"/>
          <w:szCs w:val="32"/>
          <w:lang w:eastAsia="zh-CN" w:bidi="ar"/>
        </w:rPr>
        <w:t>问询调研</w:t>
      </w:r>
      <w:r>
        <w:rPr>
          <w:rFonts w:hint="eastAsia" w:ascii="仿宋_GB2312" w:hAnsi="仿宋_GB2312" w:eastAsia="仿宋_GB2312" w:cs="仿宋_GB2312"/>
          <w:color w:val="000000"/>
          <w:kern w:val="0"/>
          <w:sz w:val="32"/>
          <w:szCs w:val="32"/>
          <w:lang w:bidi="ar"/>
        </w:rPr>
        <w:t>，核查</w:t>
      </w:r>
      <w:r>
        <w:rPr>
          <w:rFonts w:hint="eastAsia" w:ascii="仿宋_GB2312" w:hAnsi="仿宋_GB2312" w:eastAsia="仿宋_GB2312" w:cs="仿宋_GB2312"/>
          <w:color w:val="000000"/>
          <w:kern w:val="0"/>
          <w:sz w:val="32"/>
          <w:szCs w:val="32"/>
          <w:lang w:eastAsia="zh-CN" w:bidi="ar"/>
        </w:rPr>
        <w:t>数据中心</w:t>
      </w:r>
      <w:r>
        <w:rPr>
          <w:rFonts w:hint="eastAsia" w:ascii="仿宋_GB2312" w:hAnsi="仿宋_GB2312" w:eastAsia="仿宋_GB2312" w:cs="仿宋_GB2312"/>
          <w:color w:val="000000"/>
          <w:kern w:val="0"/>
          <w:sz w:val="32"/>
          <w:szCs w:val="32"/>
          <w:lang w:bidi="ar"/>
        </w:rPr>
        <w:t>能耗数据的采集和监测情况，评估</w:t>
      </w:r>
      <w:r>
        <w:rPr>
          <w:rFonts w:hint="eastAsia" w:ascii="仿宋_GB2312" w:hAnsi="仿宋_GB2312" w:eastAsia="仿宋_GB2312" w:cs="仿宋_GB2312"/>
          <w:color w:val="000000"/>
          <w:kern w:val="0"/>
          <w:sz w:val="32"/>
          <w:szCs w:val="32"/>
          <w:lang w:eastAsia="zh-CN" w:bidi="ar"/>
        </w:rPr>
        <w:t>数据中心</w:t>
      </w:r>
      <w:r>
        <w:rPr>
          <w:rFonts w:hint="eastAsia" w:ascii="仿宋_GB2312" w:hAnsi="仿宋_GB2312" w:eastAsia="仿宋_GB2312" w:cs="仿宋_GB2312"/>
          <w:color w:val="000000"/>
          <w:kern w:val="0"/>
          <w:sz w:val="32"/>
          <w:szCs w:val="32"/>
          <w:lang w:bidi="ar"/>
        </w:rPr>
        <w:t>能源管理系统的数字化、信息化和自动化水平。</w:t>
      </w:r>
    </w:p>
    <w:p>
      <w:pPr>
        <w:pStyle w:val="15"/>
        <w:widowControl w:val="0"/>
        <w:snapToGrid w:val="0"/>
        <w:spacing w:line="360" w:lineRule="auto"/>
        <w:ind w:firstLine="64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5、依据企业提供的宣传手册、活动策划、培训记录等资料，结合必要时的现场</w:t>
      </w:r>
      <w:r>
        <w:rPr>
          <w:rFonts w:hint="eastAsia" w:ascii="仿宋_GB2312" w:hAnsi="仿宋_GB2312" w:eastAsia="仿宋_GB2312" w:cs="仿宋_GB2312"/>
          <w:color w:val="000000"/>
          <w:kern w:val="0"/>
          <w:sz w:val="32"/>
          <w:szCs w:val="32"/>
          <w:lang w:eastAsia="zh-CN" w:bidi="ar"/>
        </w:rPr>
        <w:t>问询调研</w:t>
      </w:r>
      <w:r>
        <w:rPr>
          <w:rFonts w:hint="eastAsia" w:ascii="仿宋_GB2312" w:hAnsi="仿宋_GB2312" w:eastAsia="仿宋_GB2312" w:cs="仿宋_GB2312"/>
          <w:color w:val="000000"/>
          <w:kern w:val="0"/>
          <w:sz w:val="32"/>
          <w:szCs w:val="32"/>
          <w:lang w:bidi="ar"/>
        </w:rPr>
        <w:t>，核查</w:t>
      </w:r>
      <w:r>
        <w:rPr>
          <w:rFonts w:hint="eastAsia" w:ascii="仿宋_GB2312" w:hAnsi="仿宋_GB2312" w:eastAsia="仿宋_GB2312" w:cs="仿宋_GB2312"/>
          <w:color w:val="000000"/>
          <w:kern w:val="0"/>
          <w:sz w:val="32"/>
          <w:szCs w:val="32"/>
          <w:lang w:eastAsia="zh-CN" w:bidi="ar"/>
        </w:rPr>
        <w:t>数据中心</w:t>
      </w:r>
      <w:r>
        <w:rPr>
          <w:rFonts w:hint="eastAsia" w:ascii="仿宋_GB2312" w:hAnsi="仿宋_GB2312" w:eastAsia="仿宋_GB2312" w:cs="仿宋_GB2312"/>
          <w:color w:val="000000"/>
          <w:kern w:val="0"/>
          <w:sz w:val="32"/>
          <w:szCs w:val="32"/>
          <w:lang w:bidi="ar"/>
        </w:rPr>
        <w:t>开展节能宣传教育活动、组织能源计量/统计/管理/设备操作等岗前和岗位培训的情况。</w:t>
      </w:r>
    </w:p>
    <w:p>
      <w:pPr>
        <w:widowControl w:val="0"/>
        <w:snapToGrid w:val="0"/>
        <w:spacing w:line="360" w:lineRule="auto"/>
        <w:ind w:firstLine="640" w:firstLineChars="200"/>
        <w:outlineLvl w:val="0"/>
        <w:rPr>
          <w:rFonts w:hint="eastAsia" w:ascii="黑体" w:hAnsi="宋体" w:eastAsia="黑体" w:cs="黑体"/>
          <w:color w:val="000000"/>
          <w:kern w:val="0"/>
          <w:sz w:val="32"/>
          <w:szCs w:val="32"/>
          <w:lang w:bidi="ar"/>
        </w:rPr>
      </w:pPr>
      <w:bookmarkStart w:id="5" w:name="_Toc30324"/>
      <w:r>
        <w:rPr>
          <w:rFonts w:hint="eastAsia" w:ascii="黑体" w:hAnsi="宋体" w:eastAsia="黑体" w:cs="黑体"/>
          <w:color w:val="000000"/>
          <w:kern w:val="0"/>
          <w:sz w:val="32"/>
          <w:szCs w:val="32"/>
          <w:lang w:bidi="ar"/>
        </w:rPr>
        <w:t>五、报告编制阶段</w:t>
      </w:r>
      <w:bookmarkEnd w:id="5"/>
      <w:r>
        <w:rPr>
          <w:rFonts w:hint="eastAsia" w:ascii="黑体" w:hAnsi="宋体" w:eastAsia="黑体" w:cs="黑体"/>
          <w:color w:val="000000"/>
          <w:kern w:val="0"/>
          <w:sz w:val="32"/>
          <w:szCs w:val="32"/>
          <w:lang w:bidi="ar"/>
        </w:rPr>
        <w:t xml:space="preserve"> </w:t>
      </w:r>
    </w:p>
    <w:p>
      <w:pPr>
        <w:widowControl w:val="0"/>
        <w:snapToGrid w:val="0"/>
        <w:spacing w:line="360" w:lineRule="auto"/>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诊断工作完成后，基于诊断结果分析数据中心节能潜力、提出节能改造建议，并参考附件1编制《数据中心节能诊断报告》。</w:t>
      </w:r>
    </w:p>
    <w:p>
      <w:pPr>
        <w:widowControl w:val="0"/>
        <w:snapToGrid w:val="0"/>
        <w:spacing w:line="360" w:lineRule="auto"/>
        <w:ind w:firstLine="642" w:firstLineChars="200"/>
        <w:outlineLvl w:val="1"/>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 xml:space="preserve">（一）汇总诊断结果 </w:t>
      </w:r>
    </w:p>
    <w:p>
      <w:pPr>
        <w:widowControl w:val="0"/>
        <w:snapToGrid w:val="0"/>
        <w:spacing w:line="360" w:lineRule="auto"/>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以</w:t>
      </w:r>
      <w:r>
        <w:rPr>
          <w:rFonts w:hint="eastAsia" w:ascii="仿宋" w:hAnsi="仿宋" w:eastAsia="仿宋" w:cs="仿宋"/>
          <w:color w:val="000000"/>
          <w:kern w:val="0"/>
          <w:sz w:val="32"/>
          <w:szCs w:val="32"/>
          <w:lang w:eastAsia="zh-CN" w:bidi="ar"/>
        </w:rPr>
        <w:t>表格</w:t>
      </w:r>
      <w:r>
        <w:rPr>
          <w:rFonts w:hint="eastAsia" w:ascii="仿宋" w:hAnsi="仿宋" w:eastAsia="仿宋" w:cs="仿宋"/>
          <w:color w:val="000000"/>
          <w:kern w:val="0"/>
          <w:sz w:val="32"/>
          <w:szCs w:val="32"/>
          <w:lang w:bidi="ar"/>
        </w:rPr>
        <w:t>的形式汇总</w:t>
      </w:r>
      <w:r>
        <w:rPr>
          <w:rFonts w:hint="eastAsia" w:ascii="仿宋" w:hAnsi="仿宋" w:eastAsia="仿宋" w:cs="仿宋"/>
          <w:color w:val="000000"/>
          <w:kern w:val="0"/>
          <w:sz w:val="32"/>
          <w:szCs w:val="32"/>
          <w:lang w:eastAsia="zh-CN" w:bidi="ar"/>
        </w:rPr>
        <w:t>能源</w:t>
      </w:r>
      <w:r>
        <w:rPr>
          <w:rFonts w:hint="eastAsia" w:ascii="仿宋" w:hAnsi="仿宋" w:eastAsia="仿宋" w:cs="仿宋"/>
          <w:color w:val="000000"/>
          <w:kern w:val="0"/>
          <w:sz w:val="32"/>
          <w:szCs w:val="32"/>
          <w:lang w:bidi="ar"/>
        </w:rPr>
        <w:t>利用、能源效率及能源管理三部分诊断的信息及数据结果，主要包括《数据中心能源消费情况汇总表》（见附件1表1）、《数据中心电能</w:t>
      </w:r>
      <w:r>
        <w:rPr>
          <w:rFonts w:hint="eastAsia" w:ascii="仿宋" w:hAnsi="仿宋" w:eastAsia="仿宋" w:cs="仿宋"/>
          <w:color w:val="000000"/>
          <w:kern w:val="0"/>
          <w:sz w:val="32"/>
          <w:szCs w:val="32"/>
          <w:lang w:eastAsia="zh-CN" w:bidi="ar"/>
        </w:rPr>
        <w:t>比值</w:t>
      </w:r>
      <w:r>
        <w:rPr>
          <w:rFonts w:hint="eastAsia" w:ascii="仿宋" w:hAnsi="仿宋" w:eastAsia="仿宋" w:cs="仿宋"/>
          <w:color w:val="000000"/>
          <w:kern w:val="0"/>
          <w:sz w:val="32"/>
          <w:szCs w:val="32"/>
          <w:lang w:bidi="ar"/>
        </w:rPr>
        <w:t>（PUE）计算表》（见附件1表2）、《数据中心节能技术应用统计表》（见附件1表3）、《数据中心主要用能设备情况表》（见附件1表4）、《数据中心节能技术应用统计表》（见附件1表5）、《企业能源管理制度建设和执行情况统计表》（见附件1表6）、《数据中心能源计量器具配置和使用情况统计表》（见附件1表7）、《数据中心电能计量点设置情况表》（见附件1表8）、《数据中心测试情况记录表》（见附件1表9）。</w:t>
      </w:r>
    </w:p>
    <w:p>
      <w:pPr>
        <w:widowControl w:val="0"/>
        <w:snapToGrid w:val="0"/>
        <w:spacing w:line="360" w:lineRule="auto"/>
        <w:ind w:firstLine="642" w:firstLineChars="200"/>
        <w:outlineLvl w:val="1"/>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（二）分析节能潜力</w:t>
      </w:r>
    </w:p>
    <w:p>
      <w:pPr>
        <w:widowControl w:val="0"/>
        <w:snapToGrid w:val="0"/>
        <w:spacing w:line="360" w:lineRule="auto"/>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基于节能诊断结果，采用标准比对法、先进对照法、问题切入法、能源因素法、专家经验法等方法，客观评价数据中心能源利用总体水平，全面分析能效提升和节能降耗潜力。</w:t>
      </w:r>
    </w:p>
    <w:p>
      <w:pPr>
        <w:pStyle w:val="15"/>
        <w:widowControl w:val="0"/>
        <w:snapToGrid w:val="0"/>
        <w:spacing w:line="360" w:lineRule="auto"/>
        <w:ind w:firstLine="640"/>
        <w:rPr>
          <w:rFonts w:hint="eastAsia" w:ascii="仿宋" w:hAnsi="仿宋" w:eastAsia="仿宋" w:cs="仿宋"/>
          <w:color w:val="000000"/>
          <w:sz w:val="32"/>
          <w:szCs w:val="32"/>
          <w:lang w:bidi="ar"/>
        </w:rPr>
      </w:pPr>
      <w:r>
        <w:rPr>
          <w:rFonts w:ascii="仿宋" w:hAnsi="仿宋" w:eastAsia="仿宋" w:cs="仿宋"/>
          <w:color w:val="000000"/>
          <w:kern w:val="0"/>
          <w:sz w:val="32"/>
          <w:szCs w:val="32"/>
          <w:lang w:bidi="ar"/>
        </w:rPr>
        <w:t>1、分析能源损失控制、余热余能利用的节能潜力。</w:t>
      </w:r>
    </w:p>
    <w:p>
      <w:pPr>
        <w:pStyle w:val="15"/>
        <w:widowControl w:val="0"/>
        <w:snapToGrid w:val="0"/>
        <w:spacing w:line="360" w:lineRule="auto"/>
        <w:ind w:firstLine="640"/>
        <w:rPr>
          <w:rFonts w:hint="eastAsia" w:ascii="仿宋" w:hAnsi="仿宋" w:eastAsia="仿宋" w:cs="仿宋"/>
          <w:color w:val="000000"/>
          <w:sz w:val="32"/>
          <w:szCs w:val="32"/>
          <w:lang w:bidi="ar"/>
        </w:rPr>
      </w:pPr>
      <w:r>
        <w:rPr>
          <w:rFonts w:hint="eastAsia" w:ascii="仿宋" w:hAnsi="仿宋" w:eastAsia="仿宋" w:cs="仿宋"/>
          <w:color w:val="000000"/>
          <w:kern w:val="0"/>
          <w:sz w:val="32"/>
          <w:szCs w:val="32"/>
          <w:lang w:bidi="ar"/>
        </w:rPr>
        <w:t>2、分析用能设备升级或运行优化控制的节能潜力。</w:t>
      </w:r>
    </w:p>
    <w:p>
      <w:pPr>
        <w:pStyle w:val="15"/>
        <w:widowControl w:val="0"/>
        <w:snapToGrid w:val="0"/>
        <w:spacing w:line="360" w:lineRule="auto"/>
        <w:ind w:firstLine="640"/>
        <w:rPr>
          <w:rFonts w:hint="eastAsia" w:ascii="仿宋" w:hAnsi="仿宋" w:eastAsia="仿宋" w:cs="仿宋"/>
          <w:color w:val="000000"/>
          <w:sz w:val="32"/>
          <w:szCs w:val="32"/>
          <w:lang w:bidi="ar"/>
        </w:rPr>
      </w:pPr>
      <w:r>
        <w:rPr>
          <w:rFonts w:hint="eastAsia" w:ascii="仿宋" w:hAnsi="仿宋" w:eastAsia="仿宋" w:cs="仿宋"/>
          <w:color w:val="000000"/>
          <w:kern w:val="0"/>
          <w:sz w:val="32"/>
          <w:szCs w:val="32"/>
          <w:lang w:bidi="ar"/>
        </w:rPr>
        <w:t>3、分析能源管理体系完善或措施改进的节能潜力。</w:t>
      </w:r>
    </w:p>
    <w:p>
      <w:pPr>
        <w:pStyle w:val="15"/>
        <w:widowControl w:val="0"/>
        <w:snapToGrid w:val="0"/>
        <w:spacing w:line="360" w:lineRule="auto"/>
        <w:ind w:firstLine="640"/>
        <w:rPr>
          <w:rFonts w:hint="eastAsia" w:ascii="仿宋" w:hAnsi="仿宋" w:eastAsia="仿宋" w:cs="仿宋"/>
          <w:color w:val="000000"/>
          <w:sz w:val="32"/>
          <w:szCs w:val="32"/>
          <w:lang w:bidi="ar"/>
        </w:rPr>
      </w:pPr>
      <w:r>
        <w:rPr>
          <w:rFonts w:hint="eastAsia" w:ascii="仿宋" w:hAnsi="仿宋" w:eastAsia="仿宋" w:cs="仿宋"/>
          <w:color w:val="000000"/>
          <w:kern w:val="0"/>
          <w:sz w:val="32"/>
          <w:szCs w:val="32"/>
          <w:lang w:bidi="ar"/>
        </w:rPr>
        <w:t>4、分析运维策略、围护结构、设备布局、气流组织等方面改进的节能潜力。</w:t>
      </w:r>
    </w:p>
    <w:p>
      <w:pPr>
        <w:pStyle w:val="15"/>
        <w:widowControl w:val="0"/>
        <w:snapToGrid w:val="0"/>
        <w:spacing w:line="360" w:lineRule="auto"/>
        <w:ind w:firstLine="640"/>
        <w:rPr>
          <w:sz w:val="32"/>
          <w:szCs w:val="32"/>
        </w:rPr>
      </w:pPr>
      <w:r>
        <w:rPr>
          <w:rFonts w:hint="eastAsia" w:ascii="仿宋" w:hAnsi="仿宋" w:eastAsia="仿宋" w:cs="仿宋"/>
          <w:color w:val="000000"/>
          <w:kern w:val="0"/>
          <w:sz w:val="32"/>
          <w:szCs w:val="32"/>
          <w:lang w:bidi="ar"/>
        </w:rPr>
        <w:t>5、分析能源结构调整、能源系统优化的节能潜力。</w:t>
      </w:r>
    </w:p>
    <w:p>
      <w:pPr>
        <w:widowControl w:val="0"/>
        <w:snapToGrid w:val="0"/>
        <w:spacing w:line="360" w:lineRule="auto"/>
        <w:ind w:firstLine="642" w:firstLineChars="200"/>
        <w:outlineLvl w:val="1"/>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 xml:space="preserve">（三）提出节能改造建议 </w:t>
      </w:r>
    </w:p>
    <w:p>
      <w:pPr>
        <w:widowControl w:val="0"/>
        <w:snapToGrid w:val="0"/>
        <w:spacing w:line="360" w:lineRule="auto"/>
        <w:ind w:firstLine="640" w:firstLineChars="200"/>
        <w:rPr>
          <w:sz w:val="32"/>
          <w:szCs w:val="32"/>
        </w:rPr>
      </w:pPr>
      <w:r>
        <w:rPr>
          <w:rFonts w:hint="eastAsia" w:ascii="仿宋" w:hAnsi="仿宋" w:eastAsia="仿宋" w:cs="仿宋"/>
          <w:color w:val="000000"/>
          <w:kern w:val="0"/>
          <w:sz w:val="32"/>
          <w:szCs w:val="32"/>
          <w:lang w:bidi="ar"/>
        </w:rPr>
        <w:t>结合数据中心实际情况和企业具体需求，综合权衡，从运维优化、技术改造、装备升级、架构优化、管理提升、完善计量等方面提出节能改造建议，并对各项改造措施的预期节能效果和经济效益进行综合评估。</w:t>
      </w:r>
    </w:p>
    <w:p>
      <w:pPr>
        <w:widowControl w:val="0"/>
        <w:snapToGrid w:val="0"/>
        <w:spacing w:line="360" w:lineRule="auto"/>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节能改造建议可以参照附件1表10的格式汇总。</w:t>
      </w:r>
    </w:p>
    <w:p>
      <w:pPr>
        <w:widowControl/>
        <w:ind w:firstLine="620" w:firstLineChars="200"/>
        <w:rPr>
          <w:rFonts w:ascii="仿宋" w:hAnsi="仿宋" w:eastAsia="仿宋" w:cs="仿宋"/>
          <w:color w:val="000000"/>
          <w:kern w:val="0"/>
          <w:sz w:val="31"/>
          <w:szCs w:val="31"/>
          <w:lang w:bidi="ar"/>
        </w:rPr>
      </w:pPr>
    </w:p>
    <w:p>
      <w:pPr>
        <w:widowControl/>
        <w:ind w:firstLine="620" w:firstLineChars="200"/>
        <w:rPr>
          <w:rFonts w:ascii="仿宋" w:hAnsi="仿宋" w:eastAsia="仿宋" w:cs="仿宋"/>
          <w:color w:val="000000"/>
          <w:kern w:val="0"/>
          <w:sz w:val="31"/>
          <w:szCs w:val="31"/>
          <w:lang w:bidi="ar"/>
        </w:rPr>
      </w:pPr>
    </w:p>
    <w:p>
      <w:pPr>
        <w:widowControl/>
        <w:ind w:firstLine="620" w:firstLineChars="200"/>
        <w:rPr>
          <w:rFonts w:ascii="仿宋" w:hAnsi="仿宋" w:eastAsia="仿宋" w:cs="仿宋"/>
          <w:color w:val="000000"/>
          <w:kern w:val="0"/>
          <w:sz w:val="31"/>
          <w:szCs w:val="31"/>
          <w:lang w:bidi="ar"/>
        </w:rPr>
        <w:sectPr>
          <w:footerReference r:id="rId3" w:type="default"/>
          <w:pgSz w:w="11906" w:h="16838"/>
          <w:pgMar w:top="1440" w:right="1800" w:bottom="1440" w:left="1800" w:header="851" w:footer="992" w:gutter="0"/>
          <w:pgNumType w:fmt="decimal" w:start="1"/>
          <w:cols w:space="425" w:num="1"/>
          <w:docGrid w:type="lines" w:linePitch="312" w:charSpace="0"/>
        </w:sectPr>
      </w:pPr>
    </w:p>
    <w:p>
      <w:pPr>
        <w:widowControl/>
        <w:outlineLvl w:val="0"/>
        <w:rPr>
          <w:rFonts w:ascii="黑体" w:hAnsi="宋体" w:eastAsia="黑体" w:cs="黑体"/>
          <w:color w:val="000000"/>
          <w:kern w:val="0"/>
          <w:sz w:val="32"/>
          <w:szCs w:val="32"/>
          <w:lang w:bidi="ar"/>
        </w:rPr>
      </w:pPr>
      <w:bookmarkStart w:id="6" w:name="_Toc12529"/>
      <w:r>
        <w:rPr>
          <w:rFonts w:hint="eastAsia" w:ascii="黑体" w:hAnsi="宋体" w:eastAsia="黑体" w:cs="黑体"/>
          <w:color w:val="000000"/>
          <w:kern w:val="0"/>
          <w:sz w:val="32"/>
          <w:szCs w:val="32"/>
          <w:lang w:bidi="ar"/>
        </w:rPr>
        <w:t>附件 1</w:t>
      </w:r>
      <w:bookmarkEnd w:id="6"/>
      <w:r>
        <w:rPr>
          <w:rFonts w:hint="eastAsia" w:ascii="黑体" w:hAnsi="宋体" w:eastAsia="黑体" w:cs="黑体"/>
          <w:color w:val="000000"/>
          <w:kern w:val="0"/>
          <w:sz w:val="32"/>
          <w:szCs w:val="32"/>
          <w:lang w:bidi="ar"/>
        </w:rPr>
        <w:t xml:space="preserve"> </w:t>
      </w:r>
    </w:p>
    <w:p>
      <w:pPr>
        <w:widowControl/>
        <w:rPr>
          <w:rFonts w:ascii="黑体" w:hAnsi="宋体" w:eastAsia="黑体" w:cs="黑体"/>
          <w:color w:val="000000"/>
          <w:kern w:val="0"/>
          <w:sz w:val="31"/>
          <w:szCs w:val="31"/>
          <w:lang w:bidi="ar"/>
        </w:rPr>
      </w:pPr>
    </w:p>
    <w:p>
      <w:pPr>
        <w:widowControl/>
        <w:rPr>
          <w:rFonts w:ascii="黑体" w:hAnsi="宋体" w:eastAsia="黑体" w:cs="黑体"/>
          <w:color w:val="000000"/>
          <w:kern w:val="0"/>
          <w:sz w:val="31"/>
          <w:szCs w:val="31"/>
          <w:lang w:bidi="ar"/>
        </w:rPr>
      </w:pPr>
    </w:p>
    <w:p>
      <w:pPr>
        <w:widowControl/>
        <w:rPr>
          <w:rFonts w:ascii="黑体" w:hAnsi="宋体" w:eastAsia="黑体" w:cs="黑体"/>
          <w:color w:val="000000"/>
          <w:kern w:val="0"/>
          <w:sz w:val="31"/>
          <w:szCs w:val="31"/>
          <w:lang w:bidi="ar"/>
        </w:rPr>
      </w:pPr>
    </w:p>
    <w:p>
      <w:pPr>
        <w:widowControl/>
        <w:rPr>
          <w:rFonts w:ascii="黑体" w:hAnsi="宋体" w:eastAsia="黑体" w:cs="黑体"/>
          <w:color w:val="000000"/>
          <w:kern w:val="0"/>
          <w:sz w:val="31"/>
          <w:szCs w:val="31"/>
          <w:lang w:bidi="ar"/>
        </w:rPr>
      </w:pPr>
    </w:p>
    <w:p>
      <w:pPr>
        <w:widowControl/>
        <w:rPr>
          <w:rFonts w:ascii="黑体" w:hAnsi="宋体" w:eastAsia="黑体" w:cs="黑体"/>
          <w:color w:val="000000"/>
          <w:kern w:val="0"/>
          <w:sz w:val="31"/>
          <w:szCs w:val="31"/>
          <w:lang w:bidi="ar"/>
        </w:rPr>
      </w:pPr>
    </w:p>
    <w:p>
      <w:pPr>
        <w:widowControl/>
        <w:rPr>
          <w:rFonts w:ascii="黑体" w:hAnsi="宋体" w:eastAsia="黑体" w:cs="黑体"/>
          <w:color w:val="000000"/>
          <w:kern w:val="0"/>
          <w:sz w:val="31"/>
          <w:szCs w:val="31"/>
          <w:lang w:bidi="ar"/>
        </w:rPr>
      </w:pPr>
    </w:p>
    <w:p>
      <w:pPr>
        <w:widowControl/>
        <w:jc w:val="center"/>
        <w:outlineLvl w:val="0"/>
      </w:pPr>
      <w:bookmarkStart w:id="7" w:name="_Toc23136"/>
      <w:r>
        <w:rPr>
          <w:rFonts w:ascii="Times New Roman" w:hAnsi="Times New Roman" w:eastAsia="宋体" w:cs="Times New Roman"/>
          <w:b/>
          <w:bCs/>
          <w:color w:val="000000"/>
          <w:kern w:val="0"/>
          <w:sz w:val="48"/>
          <w:szCs w:val="48"/>
          <w:lang w:bidi="ar"/>
        </w:rPr>
        <w:t>__________________</w:t>
      </w:r>
      <w:r>
        <w:rPr>
          <w:rFonts w:hint="eastAsia" w:ascii="黑体" w:hAnsi="宋体" w:eastAsia="黑体" w:cs="黑体"/>
          <w:color w:val="000000"/>
          <w:kern w:val="0"/>
          <w:sz w:val="48"/>
          <w:szCs w:val="48"/>
          <w:lang w:bidi="ar"/>
        </w:rPr>
        <w:t>数据中心</w:t>
      </w:r>
      <w:bookmarkEnd w:id="7"/>
    </w:p>
    <w:p>
      <w:pPr>
        <w:widowControl/>
        <w:jc w:val="center"/>
        <w:outlineLvl w:val="0"/>
      </w:pPr>
      <w:bookmarkStart w:id="8" w:name="_Toc20814"/>
      <w:r>
        <w:rPr>
          <w:rFonts w:hint="eastAsia" w:ascii="黑体" w:hAnsi="宋体" w:eastAsia="黑体" w:cs="黑体"/>
          <w:color w:val="000000"/>
          <w:kern w:val="0"/>
          <w:sz w:val="48"/>
          <w:szCs w:val="48"/>
          <w:lang w:bidi="ar"/>
        </w:rPr>
        <w:t>节能诊断报告</w:t>
      </w:r>
      <w:bookmarkEnd w:id="8"/>
    </w:p>
    <w:p>
      <w:pPr>
        <w:widowControl/>
        <w:rPr>
          <w:rFonts w:ascii="仿宋" w:hAnsi="仿宋" w:eastAsia="仿宋" w:cs="仿宋"/>
          <w:color w:val="000000"/>
          <w:kern w:val="0"/>
          <w:sz w:val="36"/>
          <w:szCs w:val="36"/>
          <w:lang w:bidi="ar"/>
        </w:rPr>
      </w:pPr>
    </w:p>
    <w:p>
      <w:pPr>
        <w:widowControl/>
        <w:rPr>
          <w:rFonts w:ascii="仿宋" w:hAnsi="仿宋" w:eastAsia="仿宋" w:cs="仿宋"/>
          <w:color w:val="000000"/>
          <w:kern w:val="0"/>
          <w:sz w:val="36"/>
          <w:szCs w:val="36"/>
          <w:lang w:bidi="ar"/>
        </w:rPr>
      </w:pPr>
    </w:p>
    <w:p>
      <w:pPr>
        <w:widowControl/>
        <w:rPr>
          <w:rFonts w:ascii="仿宋" w:hAnsi="仿宋" w:eastAsia="仿宋" w:cs="仿宋"/>
          <w:color w:val="000000"/>
          <w:kern w:val="0"/>
          <w:sz w:val="36"/>
          <w:szCs w:val="36"/>
          <w:lang w:bidi="ar"/>
        </w:rPr>
      </w:pPr>
    </w:p>
    <w:p>
      <w:pPr>
        <w:widowControl/>
        <w:rPr>
          <w:rFonts w:ascii="仿宋" w:hAnsi="仿宋" w:eastAsia="仿宋" w:cs="仿宋"/>
          <w:color w:val="000000"/>
          <w:kern w:val="0"/>
          <w:sz w:val="36"/>
          <w:szCs w:val="36"/>
          <w:lang w:bidi="ar"/>
        </w:rPr>
      </w:pPr>
    </w:p>
    <w:p>
      <w:pPr>
        <w:widowControl/>
        <w:rPr>
          <w:rFonts w:ascii="仿宋" w:hAnsi="仿宋" w:eastAsia="仿宋" w:cs="仿宋"/>
          <w:color w:val="000000"/>
          <w:kern w:val="0"/>
          <w:sz w:val="36"/>
          <w:szCs w:val="36"/>
          <w:lang w:bidi="ar"/>
        </w:rPr>
      </w:pPr>
    </w:p>
    <w:p>
      <w:pPr>
        <w:widowControl/>
        <w:rPr>
          <w:rFonts w:ascii="仿宋" w:hAnsi="仿宋" w:eastAsia="仿宋" w:cs="仿宋"/>
          <w:color w:val="000000"/>
          <w:kern w:val="0"/>
          <w:sz w:val="36"/>
          <w:szCs w:val="36"/>
          <w:lang w:bidi="ar"/>
        </w:rPr>
      </w:pPr>
    </w:p>
    <w:p>
      <w:pPr>
        <w:widowControl/>
        <w:rPr>
          <w:rFonts w:ascii="仿宋" w:hAnsi="仿宋" w:eastAsia="仿宋" w:cs="仿宋"/>
          <w:color w:val="000000"/>
          <w:kern w:val="0"/>
          <w:sz w:val="36"/>
          <w:szCs w:val="36"/>
          <w:lang w:bidi="ar"/>
        </w:rPr>
      </w:pPr>
    </w:p>
    <w:p>
      <w:pPr>
        <w:widowControl/>
        <w:rPr>
          <w:rFonts w:ascii="仿宋" w:hAnsi="仿宋" w:eastAsia="仿宋" w:cs="仿宋"/>
          <w:color w:val="000000"/>
          <w:kern w:val="0"/>
          <w:sz w:val="36"/>
          <w:szCs w:val="36"/>
          <w:lang w:bidi="ar"/>
        </w:rPr>
      </w:pPr>
    </w:p>
    <w:p>
      <w:pPr>
        <w:widowControl/>
        <w:jc w:val="center"/>
      </w:pPr>
      <w:r>
        <w:rPr>
          <w:rFonts w:hint="eastAsia" w:ascii="仿宋" w:hAnsi="仿宋" w:eastAsia="仿宋" w:cs="仿宋"/>
          <w:color w:val="000000"/>
          <w:kern w:val="0"/>
          <w:sz w:val="36"/>
          <w:szCs w:val="36"/>
          <w:lang w:bidi="ar"/>
        </w:rPr>
        <w:t>（报告编制单位）</w:t>
      </w:r>
    </w:p>
    <w:p>
      <w:pPr>
        <w:widowControl/>
        <w:jc w:val="center"/>
        <w:rPr>
          <w:rFonts w:ascii="仿宋" w:hAnsi="仿宋" w:eastAsia="仿宋" w:cs="仿宋"/>
          <w:color w:val="000000"/>
          <w:kern w:val="0"/>
          <w:sz w:val="36"/>
          <w:szCs w:val="36"/>
          <w:lang w:bidi="ar"/>
        </w:rPr>
      </w:pPr>
      <w:r>
        <w:rPr>
          <w:rFonts w:ascii="Times New Roman" w:hAnsi="Times New Roman" w:eastAsia="宋体" w:cs="Times New Roman"/>
          <w:color w:val="000000"/>
          <w:kern w:val="0"/>
          <w:sz w:val="36"/>
          <w:szCs w:val="36"/>
          <w:lang w:bidi="ar"/>
        </w:rPr>
        <w:t>20</w:t>
      </w:r>
      <w:r>
        <w:rPr>
          <w:rFonts w:hint="eastAsia" w:ascii="Times New Roman" w:hAnsi="Times New Roman" w:eastAsia="宋体" w:cs="Times New Roman"/>
          <w:color w:val="000000"/>
          <w:kern w:val="0"/>
          <w:sz w:val="36"/>
          <w:szCs w:val="36"/>
          <w:lang w:bidi="ar"/>
        </w:rPr>
        <w:t xml:space="preserve">  </w:t>
      </w:r>
      <w:r>
        <w:rPr>
          <w:rFonts w:hint="eastAsia" w:ascii="仿宋" w:hAnsi="仿宋" w:eastAsia="仿宋" w:cs="仿宋"/>
          <w:color w:val="000000"/>
          <w:kern w:val="0"/>
          <w:sz w:val="36"/>
          <w:szCs w:val="36"/>
          <w:lang w:bidi="ar"/>
        </w:rPr>
        <w:t>年 月 日</w:t>
      </w:r>
    </w:p>
    <w:p>
      <w:pPr>
        <w:widowControl/>
        <w:jc w:val="center"/>
        <w:rPr>
          <w:rFonts w:ascii="仿宋" w:hAnsi="仿宋" w:eastAsia="仿宋" w:cs="仿宋"/>
          <w:color w:val="000000"/>
          <w:kern w:val="0"/>
          <w:sz w:val="36"/>
          <w:szCs w:val="36"/>
          <w:lang w:bidi="ar"/>
        </w:rPr>
        <w:sectPr>
          <w:pgSz w:w="11906" w:h="16838"/>
          <w:pgMar w:top="1440" w:right="1800" w:bottom="1440" w:left="1800" w:header="851" w:footer="992" w:gutter="0"/>
          <w:pgNumType w:fmt="decimal"/>
          <w:cols w:space="425" w:num="1"/>
          <w:docGrid w:type="lines" w:linePitch="312" w:charSpace="0"/>
        </w:sectPr>
      </w:pPr>
    </w:p>
    <w:p>
      <w:pPr>
        <w:widowControl/>
        <w:jc w:val="center"/>
        <w:outlineLvl w:val="1"/>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节能诊断报告确认单</w:t>
      </w:r>
    </w:p>
    <w:p>
      <w:pPr>
        <w:widowControl/>
        <w:rPr>
          <w:rFonts w:ascii="黑体" w:hAnsi="宋体" w:eastAsia="黑体" w:cs="黑体"/>
          <w:color w:val="000000"/>
          <w:kern w:val="0"/>
          <w:sz w:val="32"/>
          <w:szCs w:val="32"/>
          <w:lang w:bidi="ar"/>
        </w:rPr>
      </w:pPr>
    </w:p>
    <w:p>
      <w:pPr>
        <w:widowControl/>
        <w:rPr>
          <w:sz w:val="32"/>
          <w:szCs w:val="32"/>
        </w:rPr>
      </w:pPr>
      <w:r>
        <w:rPr>
          <w:rFonts w:hint="eastAsia" w:ascii="黑体" w:hAnsi="宋体" w:eastAsia="黑体" w:cs="黑体"/>
          <w:color w:val="000000"/>
          <w:kern w:val="0"/>
          <w:sz w:val="32"/>
          <w:szCs w:val="32"/>
          <w:lang w:bidi="ar"/>
        </w:rPr>
        <w:t>节能诊断报告确认内容：</w:t>
      </w:r>
    </w:p>
    <w:p>
      <w:pPr>
        <w:widowControl/>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本节能诊断报告对我单位能源利用情况进行分析评价，经我单位确认，内容属实。本报告包含的信息及数据，仅用于为我单位实施节能改造提供参考，未经授权不得用于其它商业用途。</w:t>
      </w:r>
    </w:p>
    <w:p>
      <w:pPr>
        <w:widowControl/>
        <w:ind w:firstLine="640" w:firstLineChars="200"/>
        <w:rPr>
          <w:rFonts w:ascii="仿宋" w:hAnsi="仿宋" w:eastAsia="仿宋" w:cs="仿宋"/>
          <w:color w:val="000000"/>
          <w:kern w:val="0"/>
          <w:sz w:val="32"/>
          <w:szCs w:val="32"/>
          <w:lang w:bidi="ar"/>
        </w:rPr>
      </w:pPr>
    </w:p>
    <w:p>
      <w:pPr>
        <w:widowControl/>
        <w:ind w:firstLine="640" w:firstLineChars="200"/>
        <w:rPr>
          <w:rFonts w:ascii="仿宋" w:hAnsi="仿宋" w:eastAsia="仿宋" w:cs="仿宋"/>
          <w:color w:val="000000"/>
          <w:kern w:val="0"/>
          <w:sz w:val="32"/>
          <w:szCs w:val="32"/>
          <w:lang w:bidi="ar"/>
        </w:rPr>
      </w:pPr>
    </w:p>
    <w:p>
      <w:pPr>
        <w:widowControl/>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节能诊断服务</w:t>
      </w:r>
      <w:r>
        <w:rPr>
          <w:rFonts w:hint="eastAsia" w:ascii="黑体" w:hAnsi="宋体" w:eastAsia="黑体" w:cs="黑体"/>
          <w:color w:val="000000"/>
          <w:kern w:val="0"/>
          <w:sz w:val="32"/>
          <w:szCs w:val="32"/>
          <w:lang w:eastAsia="zh-CN" w:bidi="ar"/>
        </w:rPr>
        <w:t>机构</w:t>
      </w:r>
      <w:r>
        <w:rPr>
          <w:rFonts w:hint="eastAsia" w:ascii="黑体" w:hAnsi="宋体" w:eastAsia="黑体" w:cs="黑体"/>
          <w:color w:val="000000"/>
          <w:kern w:val="0"/>
          <w:sz w:val="32"/>
          <w:szCs w:val="32"/>
          <w:lang w:bidi="ar"/>
        </w:rPr>
        <w:t>（负责人签字盖章）：</w:t>
      </w:r>
    </w:p>
    <w:p>
      <w:pPr>
        <w:widowControl/>
        <w:rPr>
          <w:rFonts w:ascii="黑体" w:hAnsi="宋体" w:eastAsia="黑体" w:cs="黑体"/>
          <w:color w:val="000000"/>
          <w:kern w:val="0"/>
          <w:sz w:val="32"/>
          <w:szCs w:val="32"/>
          <w:lang w:bidi="ar"/>
        </w:rPr>
      </w:pPr>
    </w:p>
    <w:p>
      <w:pPr>
        <w:widowControl/>
        <w:rPr>
          <w:rFonts w:ascii="黑体" w:hAnsi="宋体" w:eastAsia="黑体" w:cs="黑体"/>
          <w:color w:val="000000"/>
          <w:kern w:val="0"/>
          <w:sz w:val="32"/>
          <w:szCs w:val="32"/>
          <w:lang w:bidi="ar"/>
        </w:rPr>
      </w:pPr>
    </w:p>
    <w:p>
      <w:pPr>
        <w:widowControl/>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接受节能诊断服务的企业（负责人签字盖章）：</w:t>
      </w:r>
    </w:p>
    <w:p>
      <w:pPr>
        <w:widowControl/>
        <w:rPr>
          <w:rFonts w:ascii="黑体" w:hAnsi="宋体" w:eastAsia="黑体" w:cs="黑体"/>
          <w:color w:val="000000"/>
          <w:kern w:val="0"/>
          <w:sz w:val="32"/>
          <w:szCs w:val="32"/>
          <w:lang w:bidi="ar"/>
        </w:rPr>
      </w:pPr>
    </w:p>
    <w:p>
      <w:pPr>
        <w:widowControl/>
        <w:rPr>
          <w:rFonts w:ascii="黑体" w:hAnsi="宋体" w:eastAsia="黑体" w:cs="黑体"/>
          <w:color w:val="000000"/>
          <w:kern w:val="0"/>
          <w:sz w:val="32"/>
          <w:szCs w:val="32"/>
          <w:lang w:bidi="ar"/>
        </w:rPr>
      </w:pPr>
    </w:p>
    <w:p>
      <w:pPr>
        <w:widowControl/>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节能诊断报告出具日期：</w:t>
      </w:r>
    </w:p>
    <w:p>
      <w:pPr>
        <w:widowControl/>
        <w:rPr>
          <w:rFonts w:ascii="黑体" w:hAnsi="宋体" w:eastAsia="黑体" w:cs="黑体"/>
          <w:color w:val="000000"/>
          <w:kern w:val="0"/>
          <w:sz w:val="32"/>
          <w:szCs w:val="32"/>
          <w:lang w:bidi="ar"/>
        </w:rPr>
      </w:pPr>
    </w:p>
    <w:p>
      <w:pPr>
        <w:widowControl/>
        <w:rPr>
          <w:rFonts w:ascii="黑体" w:hAnsi="宋体" w:eastAsia="黑体" w:cs="黑体"/>
          <w:color w:val="000000"/>
          <w:kern w:val="0"/>
          <w:sz w:val="31"/>
          <w:szCs w:val="31"/>
          <w:lang w:bidi="ar"/>
        </w:rPr>
      </w:pPr>
    </w:p>
    <w:p>
      <w:pPr>
        <w:widowControl/>
        <w:rPr>
          <w:rFonts w:ascii="黑体" w:hAnsi="宋体" w:eastAsia="黑体" w:cs="黑体"/>
          <w:color w:val="000000"/>
          <w:kern w:val="0"/>
          <w:sz w:val="31"/>
          <w:szCs w:val="31"/>
          <w:lang w:bidi="ar"/>
        </w:rPr>
        <w:sectPr>
          <w:pgSz w:w="11906" w:h="16838"/>
          <w:pgMar w:top="1440" w:right="1800" w:bottom="1440" w:left="1800" w:header="851" w:footer="992" w:gutter="0"/>
          <w:pgNumType w:fmt="decimal"/>
          <w:cols w:space="425" w:num="1"/>
          <w:docGrid w:type="lines" w:linePitch="312" w:charSpace="0"/>
        </w:sectPr>
      </w:pPr>
    </w:p>
    <w:p>
      <w:pPr>
        <w:widowControl/>
        <w:jc w:val="center"/>
        <w:outlineLvl w:val="1"/>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节能诊断团队成员表</w:t>
      </w:r>
    </w:p>
    <w:p>
      <w:pPr>
        <w:widowControl/>
        <w:rPr>
          <w:rFonts w:ascii="黑体" w:hAnsi="宋体" w:eastAsia="黑体" w:cs="黑体"/>
          <w:color w:val="000000"/>
          <w:kern w:val="0"/>
          <w:sz w:val="32"/>
          <w:szCs w:val="32"/>
          <w:lang w:bidi="ar"/>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
        <w:gridCol w:w="1788"/>
        <w:gridCol w:w="2532"/>
        <w:gridCol w:w="1463"/>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widowControl/>
              <w:jc w:val="center"/>
              <w:rPr>
                <w:rFonts w:ascii="仿宋_GB2312" w:hAnsi="仿宋_GB2312" w:eastAsia="仿宋_GB2312" w:cs="仿宋_GB2312"/>
                <w:b/>
                <w:bCs/>
                <w:color w:val="000000"/>
                <w:kern w:val="0"/>
                <w:sz w:val="28"/>
                <w:szCs w:val="28"/>
                <w:lang w:bidi="ar"/>
              </w:rPr>
            </w:pPr>
            <w:r>
              <w:rPr>
                <w:rFonts w:hint="eastAsia" w:ascii="仿宋_GB2312" w:hAnsi="仿宋_GB2312" w:eastAsia="仿宋_GB2312" w:cs="仿宋_GB2312"/>
                <w:b/>
                <w:bCs/>
                <w:color w:val="000000"/>
                <w:kern w:val="0"/>
                <w:sz w:val="28"/>
                <w:szCs w:val="28"/>
                <w:lang w:bidi="ar"/>
              </w:rPr>
              <w:t>序号</w:t>
            </w:r>
          </w:p>
        </w:tc>
        <w:tc>
          <w:tcPr>
            <w:tcW w:w="1788" w:type="dxa"/>
          </w:tcPr>
          <w:p>
            <w:pPr>
              <w:widowControl/>
              <w:jc w:val="center"/>
              <w:rPr>
                <w:rFonts w:ascii="仿宋_GB2312" w:hAnsi="仿宋_GB2312" w:eastAsia="仿宋_GB2312" w:cs="仿宋_GB2312"/>
                <w:b/>
                <w:bCs/>
                <w:color w:val="000000"/>
                <w:kern w:val="0"/>
                <w:sz w:val="28"/>
                <w:szCs w:val="28"/>
                <w:lang w:bidi="ar"/>
              </w:rPr>
            </w:pPr>
            <w:r>
              <w:rPr>
                <w:rFonts w:hint="eastAsia" w:ascii="仿宋_GB2312" w:hAnsi="仿宋_GB2312" w:eastAsia="仿宋_GB2312" w:cs="仿宋_GB2312"/>
                <w:b/>
                <w:bCs/>
                <w:color w:val="000000"/>
                <w:kern w:val="0"/>
                <w:sz w:val="28"/>
                <w:szCs w:val="28"/>
                <w:lang w:bidi="ar"/>
              </w:rPr>
              <w:t>姓名</w:t>
            </w:r>
          </w:p>
        </w:tc>
        <w:tc>
          <w:tcPr>
            <w:tcW w:w="2532" w:type="dxa"/>
          </w:tcPr>
          <w:p>
            <w:pPr>
              <w:widowControl/>
              <w:jc w:val="center"/>
              <w:rPr>
                <w:rFonts w:ascii="仿宋_GB2312" w:hAnsi="仿宋_GB2312" w:eastAsia="仿宋_GB2312" w:cs="仿宋_GB2312"/>
                <w:b/>
                <w:bCs/>
                <w:color w:val="000000"/>
                <w:kern w:val="0"/>
                <w:sz w:val="28"/>
                <w:szCs w:val="28"/>
                <w:lang w:bidi="ar"/>
              </w:rPr>
            </w:pPr>
            <w:r>
              <w:rPr>
                <w:rFonts w:hint="eastAsia" w:ascii="仿宋_GB2312" w:hAnsi="仿宋_GB2312" w:eastAsia="仿宋_GB2312" w:cs="仿宋_GB2312"/>
                <w:b/>
                <w:bCs/>
                <w:color w:val="000000"/>
                <w:kern w:val="0"/>
                <w:sz w:val="28"/>
                <w:szCs w:val="28"/>
                <w:lang w:bidi="ar"/>
              </w:rPr>
              <w:t>节能诊断工作分工</w:t>
            </w:r>
          </w:p>
        </w:tc>
        <w:tc>
          <w:tcPr>
            <w:tcW w:w="1463" w:type="dxa"/>
          </w:tcPr>
          <w:p>
            <w:pPr>
              <w:widowControl/>
              <w:jc w:val="center"/>
              <w:rPr>
                <w:rFonts w:ascii="仿宋_GB2312" w:hAnsi="仿宋_GB2312" w:eastAsia="仿宋_GB2312" w:cs="仿宋_GB2312"/>
                <w:b/>
                <w:bCs/>
                <w:color w:val="000000"/>
                <w:kern w:val="0"/>
                <w:sz w:val="28"/>
                <w:szCs w:val="28"/>
                <w:lang w:bidi="ar"/>
              </w:rPr>
            </w:pPr>
            <w:r>
              <w:rPr>
                <w:rFonts w:hint="eastAsia" w:ascii="仿宋_GB2312" w:hAnsi="仿宋_GB2312" w:eastAsia="仿宋_GB2312" w:cs="仿宋_GB2312"/>
                <w:b/>
                <w:bCs/>
                <w:color w:val="000000"/>
                <w:kern w:val="0"/>
                <w:sz w:val="28"/>
                <w:szCs w:val="28"/>
                <w:lang w:bidi="ar"/>
              </w:rPr>
              <w:t>职称</w:t>
            </w:r>
          </w:p>
        </w:tc>
        <w:tc>
          <w:tcPr>
            <w:tcW w:w="1705" w:type="dxa"/>
          </w:tcPr>
          <w:p>
            <w:pPr>
              <w:widowControl/>
              <w:jc w:val="center"/>
              <w:rPr>
                <w:rFonts w:ascii="仿宋_GB2312" w:hAnsi="仿宋_GB2312" w:eastAsia="仿宋_GB2312" w:cs="仿宋_GB2312"/>
                <w:b/>
                <w:bCs/>
                <w:color w:val="000000"/>
                <w:kern w:val="0"/>
                <w:sz w:val="28"/>
                <w:szCs w:val="28"/>
                <w:lang w:bidi="ar"/>
              </w:rPr>
            </w:pPr>
            <w:r>
              <w:rPr>
                <w:rFonts w:hint="eastAsia" w:ascii="仿宋_GB2312" w:hAnsi="仿宋_GB2312" w:eastAsia="仿宋_GB2312" w:cs="仿宋_GB2312"/>
                <w:b/>
                <w:bCs/>
                <w:color w:val="000000"/>
                <w:kern w:val="0"/>
                <w:sz w:val="28"/>
                <w:szCs w:val="28"/>
                <w:lang w:bidi="ar"/>
              </w:rPr>
              <w:t>从事专业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widowControl/>
              <w:rPr>
                <w:rFonts w:hint="eastAsia" w:ascii="黑体" w:hAnsi="宋体" w:eastAsia="仿宋_GB2312" w:cs="黑体"/>
                <w:color w:val="000000"/>
                <w:kern w:val="0"/>
                <w:sz w:val="31"/>
                <w:szCs w:val="31"/>
                <w:lang w:eastAsia="zh-CN" w:bidi="ar"/>
              </w:rPr>
            </w:pPr>
            <w:r>
              <w:rPr>
                <w:rFonts w:hint="eastAsia" w:ascii="仿宋_GB2312" w:hAnsi="仿宋_GB2312" w:eastAsia="仿宋_GB2312" w:cs="仿宋_GB2312"/>
                <w:color w:val="000000"/>
                <w:kern w:val="0"/>
                <w:sz w:val="28"/>
                <w:szCs w:val="28"/>
                <w:lang w:bidi="ar"/>
              </w:rPr>
              <w:t>专家成员</w:t>
            </w:r>
            <w:r>
              <w:rPr>
                <w:rFonts w:hint="eastAsia" w:ascii="仿宋_GB2312" w:hAnsi="仿宋_GB2312" w:eastAsia="仿宋_GB2312" w:cs="仿宋_GB2312"/>
                <w:color w:val="000000"/>
                <w:kern w:val="0"/>
                <w:sz w:val="28"/>
                <w:szCs w:val="28"/>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widowControl/>
              <w:jc w:val="center"/>
              <w:rPr>
                <w:rFonts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w:t>
            </w:r>
          </w:p>
        </w:tc>
        <w:tc>
          <w:tcPr>
            <w:tcW w:w="1788" w:type="dxa"/>
          </w:tcPr>
          <w:p>
            <w:pPr>
              <w:widowControl/>
              <w:rPr>
                <w:rFonts w:ascii="黑体" w:hAnsi="宋体" w:eastAsia="黑体" w:cs="黑体"/>
                <w:color w:val="000000"/>
                <w:kern w:val="0"/>
                <w:sz w:val="31"/>
                <w:szCs w:val="31"/>
                <w:lang w:bidi="ar"/>
              </w:rPr>
            </w:pPr>
          </w:p>
        </w:tc>
        <w:tc>
          <w:tcPr>
            <w:tcW w:w="2532" w:type="dxa"/>
          </w:tcPr>
          <w:p>
            <w:pPr>
              <w:widowControl/>
              <w:rPr>
                <w:rFonts w:ascii="黑体" w:hAnsi="宋体" w:eastAsia="黑体" w:cs="黑体"/>
                <w:color w:val="000000"/>
                <w:kern w:val="0"/>
                <w:sz w:val="31"/>
                <w:szCs w:val="31"/>
                <w:lang w:bidi="ar"/>
              </w:rPr>
            </w:pPr>
          </w:p>
        </w:tc>
        <w:tc>
          <w:tcPr>
            <w:tcW w:w="1463" w:type="dxa"/>
          </w:tcPr>
          <w:p>
            <w:pPr>
              <w:widowControl/>
              <w:rPr>
                <w:rFonts w:ascii="黑体" w:hAnsi="宋体" w:eastAsia="黑体" w:cs="黑体"/>
                <w:color w:val="000000"/>
                <w:kern w:val="0"/>
                <w:sz w:val="31"/>
                <w:szCs w:val="31"/>
                <w:lang w:bidi="ar"/>
              </w:rPr>
            </w:pPr>
          </w:p>
        </w:tc>
        <w:tc>
          <w:tcPr>
            <w:tcW w:w="1705" w:type="dxa"/>
          </w:tcPr>
          <w:p>
            <w:pPr>
              <w:widowControl/>
              <w:rPr>
                <w:rFonts w:ascii="黑体" w:hAnsi="宋体" w:eastAsia="黑体" w:cs="黑体"/>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4" w:type="dxa"/>
          </w:tcPr>
          <w:p>
            <w:pPr>
              <w:widowControl/>
              <w:jc w:val="center"/>
              <w:rPr>
                <w:rFonts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2</w:t>
            </w:r>
          </w:p>
        </w:tc>
        <w:tc>
          <w:tcPr>
            <w:tcW w:w="1788" w:type="dxa"/>
          </w:tcPr>
          <w:p>
            <w:pPr>
              <w:widowControl/>
              <w:rPr>
                <w:rFonts w:ascii="黑体" w:hAnsi="宋体" w:eastAsia="黑体" w:cs="黑体"/>
                <w:color w:val="000000"/>
                <w:kern w:val="0"/>
                <w:sz w:val="31"/>
                <w:szCs w:val="31"/>
                <w:lang w:bidi="ar"/>
              </w:rPr>
            </w:pPr>
          </w:p>
        </w:tc>
        <w:tc>
          <w:tcPr>
            <w:tcW w:w="2532" w:type="dxa"/>
          </w:tcPr>
          <w:p>
            <w:pPr>
              <w:widowControl/>
              <w:rPr>
                <w:rFonts w:ascii="黑体" w:hAnsi="宋体" w:eastAsia="黑体" w:cs="黑体"/>
                <w:color w:val="000000"/>
                <w:kern w:val="0"/>
                <w:sz w:val="31"/>
                <w:szCs w:val="31"/>
                <w:lang w:bidi="ar"/>
              </w:rPr>
            </w:pPr>
          </w:p>
        </w:tc>
        <w:tc>
          <w:tcPr>
            <w:tcW w:w="1463" w:type="dxa"/>
          </w:tcPr>
          <w:p>
            <w:pPr>
              <w:widowControl/>
              <w:rPr>
                <w:rFonts w:ascii="黑体" w:hAnsi="宋体" w:eastAsia="黑体" w:cs="黑体"/>
                <w:color w:val="000000"/>
                <w:kern w:val="0"/>
                <w:sz w:val="31"/>
                <w:szCs w:val="31"/>
                <w:lang w:bidi="ar"/>
              </w:rPr>
            </w:pPr>
          </w:p>
        </w:tc>
        <w:tc>
          <w:tcPr>
            <w:tcW w:w="1705" w:type="dxa"/>
          </w:tcPr>
          <w:p>
            <w:pPr>
              <w:widowControl/>
              <w:rPr>
                <w:rFonts w:ascii="黑体" w:hAnsi="宋体" w:eastAsia="黑体" w:cs="黑体"/>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widowControl/>
              <w:jc w:val="center"/>
              <w:rPr>
                <w:rFonts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3</w:t>
            </w:r>
          </w:p>
        </w:tc>
        <w:tc>
          <w:tcPr>
            <w:tcW w:w="1788" w:type="dxa"/>
          </w:tcPr>
          <w:p>
            <w:pPr>
              <w:widowControl/>
              <w:rPr>
                <w:rFonts w:ascii="黑体" w:hAnsi="宋体" w:eastAsia="黑体" w:cs="黑体"/>
                <w:color w:val="000000"/>
                <w:kern w:val="0"/>
                <w:sz w:val="31"/>
                <w:szCs w:val="31"/>
                <w:lang w:bidi="ar"/>
              </w:rPr>
            </w:pPr>
          </w:p>
        </w:tc>
        <w:tc>
          <w:tcPr>
            <w:tcW w:w="2532" w:type="dxa"/>
          </w:tcPr>
          <w:p>
            <w:pPr>
              <w:widowControl/>
              <w:rPr>
                <w:rFonts w:ascii="黑体" w:hAnsi="宋体" w:eastAsia="黑体" w:cs="黑体"/>
                <w:color w:val="000000"/>
                <w:kern w:val="0"/>
                <w:sz w:val="31"/>
                <w:szCs w:val="31"/>
                <w:lang w:bidi="ar"/>
              </w:rPr>
            </w:pPr>
          </w:p>
        </w:tc>
        <w:tc>
          <w:tcPr>
            <w:tcW w:w="1463" w:type="dxa"/>
          </w:tcPr>
          <w:p>
            <w:pPr>
              <w:widowControl/>
              <w:rPr>
                <w:rFonts w:ascii="黑体" w:hAnsi="宋体" w:eastAsia="黑体" w:cs="黑体"/>
                <w:color w:val="000000"/>
                <w:kern w:val="0"/>
                <w:sz w:val="31"/>
                <w:szCs w:val="31"/>
                <w:lang w:bidi="ar"/>
              </w:rPr>
            </w:pPr>
          </w:p>
        </w:tc>
        <w:tc>
          <w:tcPr>
            <w:tcW w:w="1705" w:type="dxa"/>
          </w:tcPr>
          <w:p>
            <w:pPr>
              <w:widowControl/>
              <w:rPr>
                <w:rFonts w:ascii="黑体" w:hAnsi="宋体" w:eastAsia="黑体" w:cs="黑体"/>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widowControl/>
              <w:jc w:val="center"/>
              <w:rPr>
                <w:rFonts w:hint="default" w:ascii="Times New Roman" w:hAnsi="Times New Roman" w:eastAsia="仿宋" w:cs="Times New Roman"/>
                <w:color w:val="000000"/>
                <w:kern w:val="0"/>
                <w:sz w:val="28"/>
                <w:szCs w:val="28"/>
                <w:lang w:bidi="ar"/>
              </w:rPr>
            </w:pPr>
            <w:r>
              <w:rPr>
                <w:rFonts w:hint="default" w:ascii="Times New Roman" w:hAnsi="Times New Roman" w:eastAsia="仿宋" w:cs="Times New Roman"/>
                <w:color w:val="000000"/>
                <w:kern w:val="0"/>
                <w:sz w:val="28"/>
                <w:szCs w:val="28"/>
                <w:lang w:bidi="ar"/>
              </w:rPr>
              <w:t>...</w:t>
            </w:r>
          </w:p>
        </w:tc>
        <w:tc>
          <w:tcPr>
            <w:tcW w:w="1788" w:type="dxa"/>
          </w:tcPr>
          <w:p>
            <w:pPr>
              <w:widowControl/>
              <w:rPr>
                <w:rFonts w:ascii="黑体" w:hAnsi="宋体" w:eastAsia="黑体" w:cs="黑体"/>
                <w:color w:val="000000"/>
                <w:kern w:val="0"/>
                <w:sz w:val="31"/>
                <w:szCs w:val="31"/>
                <w:lang w:bidi="ar"/>
              </w:rPr>
            </w:pPr>
          </w:p>
        </w:tc>
        <w:tc>
          <w:tcPr>
            <w:tcW w:w="2532" w:type="dxa"/>
          </w:tcPr>
          <w:p>
            <w:pPr>
              <w:widowControl/>
              <w:rPr>
                <w:rFonts w:ascii="黑体" w:hAnsi="宋体" w:eastAsia="黑体" w:cs="黑体"/>
                <w:color w:val="000000"/>
                <w:kern w:val="0"/>
                <w:sz w:val="31"/>
                <w:szCs w:val="31"/>
                <w:lang w:bidi="ar"/>
              </w:rPr>
            </w:pPr>
          </w:p>
        </w:tc>
        <w:tc>
          <w:tcPr>
            <w:tcW w:w="1463" w:type="dxa"/>
          </w:tcPr>
          <w:p>
            <w:pPr>
              <w:widowControl/>
              <w:rPr>
                <w:rFonts w:ascii="黑体" w:hAnsi="宋体" w:eastAsia="黑体" w:cs="黑体"/>
                <w:color w:val="000000"/>
                <w:kern w:val="0"/>
                <w:sz w:val="31"/>
                <w:szCs w:val="31"/>
                <w:lang w:bidi="ar"/>
              </w:rPr>
            </w:pPr>
          </w:p>
        </w:tc>
        <w:tc>
          <w:tcPr>
            <w:tcW w:w="1705" w:type="dxa"/>
          </w:tcPr>
          <w:p>
            <w:pPr>
              <w:widowControl/>
              <w:rPr>
                <w:rFonts w:ascii="黑体" w:hAnsi="宋体" w:eastAsia="黑体" w:cs="黑体"/>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widowControl/>
              <w:jc w:val="center"/>
              <w:rPr>
                <w:rFonts w:ascii="Times New Roman" w:hAnsi="Times New Roman" w:eastAsia="黑体" w:cs="Times New Roman"/>
                <w:color w:val="000000"/>
                <w:kern w:val="0"/>
                <w:sz w:val="28"/>
                <w:szCs w:val="28"/>
                <w:lang w:bidi="ar"/>
              </w:rPr>
            </w:pPr>
          </w:p>
        </w:tc>
        <w:tc>
          <w:tcPr>
            <w:tcW w:w="1788" w:type="dxa"/>
          </w:tcPr>
          <w:p>
            <w:pPr>
              <w:widowControl/>
              <w:rPr>
                <w:rFonts w:ascii="黑体" w:hAnsi="宋体" w:eastAsia="黑体" w:cs="黑体"/>
                <w:color w:val="000000"/>
                <w:kern w:val="0"/>
                <w:sz w:val="31"/>
                <w:szCs w:val="31"/>
                <w:lang w:bidi="ar"/>
              </w:rPr>
            </w:pPr>
          </w:p>
        </w:tc>
        <w:tc>
          <w:tcPr>
            <w:tcW w:w="2532" w:type="dxa"/>
          </w:tcPr>
          <w:p>
            <w:pPr>
              <w:widowControl/>
              <w:rPr>
                <w:rFonts w:ascii="黑体" w:hAnsi="宋体" w:eastAsia="黑体" w:cs="黑体"/>
                <w:color w:val="000000"/>
                <w:kern w:val="0"/>
                <w:sz w:val="31"/>
                <w:szCs w:val="31"/>
                <w:lang w:bidi="ar"/>
              </w:rPr>
            </w:pPr>
          </w:p>
        </w:tc>
        <w:tc>
          <w:tcPr>
            <w:tcW w:w="1463" w:type="dxa"/>
          </w:tcPr>
          <w:p>
            <w:pPr>
              <w:widowControl/>
              <w:rPr>
                <w:rFonts w:ascii="黑体" w:hAnsi="宋体" w:eastAsia="黑体" w:cs="黑体"/>
                <w:color w:val="000000"/>
                <w:kern w:val="0"/>
                <w:sz w:val="31"/>
                <w:szCs w:val="31"/>
                <w:lang w:bidi="ar"/>
              </w:rPr>
            </w:pPr>
          </w:p>
        </w:tc>
        <w:tc>
          <w:tcPr>
            <w:tcW w:w="1705" w:type="dxa"/>
          </w:tcPr>
          <w:p>
            <w:pPr>
              <w:widowControl/>
              <w:rPr>
                <w:rFonts w:ascii="黑体" w:hAnsi="宋体" w:eastAsia="黑体" w:cs="黑体"/>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5"/>
          </w:tcPr>
          <w:p>
            <w:pPr>
              <w:widowControl/>
              <w:rPr>
                <w:rFonts w:hint="eastAsia" w:ascii="黑体" w:hAnsi="宋体" w:eastAsia="仿宋_GB2312" w:cs="黑体"/>
                <w:color w:val="000000"/>
                <w:kern w:val="0"/>
                <w:sz w:val="31"/>
                <w:szCs w:val="31"/>
                <w:lang w:eastAsia="zh-CN" w:bidi="ar"/>
              </w:rPr>
            </w:pPr>
            <w:r>
              <w:rPr>
                <w:rFonts w:hint="eastAsia" w:ascii="仿宋_GB2312" w:hAnsi="仿宋_GB2312" w:eastAsia="仿宋_GB2312" w:cs="仿宋_GB2312"/>
                <w:color w:val="000000"/>
                <w:kern w:val="0"/>
                <w:sz w:val="28"/>
                <w:szCs w:val="28"/>
                <w:lang w:bidi="ar"/>
              </w:rPr>
              <w:t>企业人员</w:t>
            </w:r>
            <w:r>
              <w:rPr>
                <w:rFonts w:hint="eastAsia" w:ascii="仿宋_GB2312" w:hAnsi="仿宋_GB2312" w:eastAsia="仿宋_GB2312" w:cs="仿宋_GB2312"/>
                <w:color w:val="000000"/>
                <w:kern w:val="0"/>
                <w:sz w:val="28"/>
                <w:szCs w:val="28"/>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widowControl/>
              <w:jc w:val="center"/>
              <w:rPr>
                <w:rFonts w:ascii="Times New Roman" w:hAnsi="Times New Roman" w:eastAsia="黑体"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1</w:t>
            </w:r>
          </w:p>
        </w:tc>
        <w:tc>
          <w:tcPr>
            <w:tcW w:w="1788" w:type="dxa"/>
          </w:tcPr>
          <w:p>
            <w:pPr>
              <w:widowControl/>
              <w:rPr>
                <w:rFonts w:ascii="黑体" w:hAnsi="宋体" w:eastAsia="黑体" w:cs="黑体"/>
                <w:color w:val="000000"/>
                <w:kern w:val="0"/>
                <w:sz w:val="31"/>
                <w:szCs w:val="31"/>
                <w:lang w:bidi="ar"/>
              </w:rPr>
            </w:pPr>
          </w:p>
        </w:tc>
        <w:tc>
          <w:tcPr>
            <w:tcW w:w="2532" w:type="dxa"/>
          </w:tcPr>
          <w:p>
            <w:pPr>
              <w:widowControl/>
              <w:rPr>
                <w:rFonts w:ascii="黑体" w:hAnsi="宋体" w:eastAsia="黑体" w:cs="黑体"/>
                <w:color w:val="000000"/>
                <w:kern w:val="0"/>
                <w:sz w:val="31"/>
                <w:szCs w:val="31"/>
                <w:lang w:bidi="ar"/>
              </w:rPr>
            </w:pPr>
          </w:p>
        </w:tc>
        <w:tc>
          <w:tcPr>
            <w:tcW w:w="1463" w:type="dxa"/>
          </w:tcPr>
          <w:p>
            <w:pPr>
              <w:widowControl/>
              <w:rPr>
                <w:rFonts w:ascii="黑体" w:hAnsi="宋体" w:eastAsia="黑体" w:cs="黑体"/>
                <w:color w:val="000000"/>
                <w:kern w:val="0"/>
                <w:sz w:val="31"/>
                <w:szCs w:val="31"/>
                <w:lang w:bidi="ar"/>
              </w:rPr>
            </w:pPr>
          </w:p>
        </w:tc>
        <w:tc>
          <w:tcPr>
            <w:tcW w:w="1705" w:type="dxa"/>
          </w:tcPr>
          <w:p>
            <w:pPr>
              <w:widowControl/>
              <w:rPr>
                <w:rFonts w:ascii="黑体" w:hAnsi="宋体" w:eastAsia="黑体" w:cs="黑体"/>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widowControl/>
              <w:jc w:val="center"/>
              <w:rPr>
                <w:rFonts w:hint="default" w:ascii="Times New Roman" w:hAnsi="Times New Roman" w:eastAsia="仿宋" w:cs="Times New Roman"/>
                <w:color w:val="000000"/>
                <w:kern w:val="0"/>
                <w:sz w:val="28"/>
                <w:szCs w:val="28"/>
                <w:lang w:bidi="ar"/>
              </w:rPr>
            </w:pPr>
            <w:r>
              <w:rPr>
                <w:rFonts w:hint="default" w:ascii="Times New Roman" w:hAnsi="Times New Roman" w:eastAsia="仿宋" w:cs="Times New Roman"/>
                <w:color w:val="000000"/>
                <w:kern w:val="0"/>
                <w:sz w:val="28"/>
                <w:szCs w:val="28"/>
                <w:lang w:bidi="ar"/>
              </w:rPr>
              <w:t>...</w:t>
            </w:r>
          </w:p>
        </w:tc>
        <w:tc>
          <w:tcPr>
            <w:tcW w:w="1788" w:type="dxa"/>
          </w:tcPr>
          <w:p>
            <w:pPr>
              <w:widowControl/>
              <w:rPr>
                <w:rFonts w:ascii="黑体" w:hAnsi="宋体" w:eastAsia="黑体" w:cs="黑体"/>
                <w:color w:val="000000"/>
                <w:kern w:val="0"/>
                <w:sz w:val="31"/>
                <w:szCs w:val="31"/>
                <w:lang w:bidi="ar"/>
              </w:rPr>
            </w:pPr>
          </w:p>
        </w:tc>
        <w:tc>
          <w:tcPr>
            <w:tcW w:w="2532" w:type="dxa"/>
          </w:tcPr>
          <w:p>
            <w:pPr>
              <w:widowControl/>
              <w:rPr>
                <w:rFonts w:ascii="黑体" w:hAnsi="宋体" w:eastAsia="黑体" w:cs="黑体"/>
                <w:color w:val="000000"/>
                <w:kern w:val="0"/>
                <w:sz w:val="31"/>
                <w:szCs w:val="31"/>
                <w:lang w:bidi="ar"/>
              </w:rPr>
            </w:pPr>
          </w:p>
        </w:tc>
        <w:tc>
          <w:tcPr>
            <w:tcW w:w="1463" w:type="dxa"/>
          </w:tcPr>
          <w:p>
            <w:pPr>
              <w:widowControl/>
              <w:rPr>
                <w:rFonts w:ascii="黑体" w:hAnsi="宋体" w:eastAsia="黑体" w:cs="黑体"/>
                <w:color w:val="000000"/>
                <w:kern w:val="0"/>
                <w:sz w:val="31"/>
                <w:szCs w:val="31"/>
                <w:lang w:bidi="ar"/>
              </w:rPr>
            </w:pPr>
          </w:p>
        </w:tc>
        <w:tc>
          <w:tcPr>
            <w:tcW w:w="1705" w:type="dxa"/>
          </w:tcPr>
          <w:p>
            <w:pPr>
              <w:widowControl/>
              <w:rPr>
                <w:rFonts w:ascii="黑体" w:hAnsi="宋体" w:eastAsia="黑体" w:cs="黑体"/>
                <w:color w:val="000000"/>
                <w:kern w:val="0"/>
                <w:sz w:val="31"/>
                <w:szCs w:val="31"/>
                <w:lang w:bidi="ar"/>
              </w:rPr>
            </w:pPr>
          </w:p>
        </w:tc>
      </w:tr>
    </w:tbl>
    <w:p>
      <w:pPr>
        <w:widowControl/>
        <w:rPr>
          <w:rFonts w:ascii="黑体" w:hAnsi="宋体" w:eastAsia="黑体" w:cs="黑体"/>
          <w:color w:val="000000"/>
          <w:kern w:val="0"/>
          <w:sz w:val="31"/>
          <w:szCs w:val="31"/>
          <w:lang w:bidi="ar"/>
        </w:rPr>
      </w:pPr>
    </w:p>
    <w:p>
      <w:pPr>
        <w:widowControl/>
        <w:rPr>
          <w:rFonts w:ascii="仿宋" w:hAnsi="仿宋" w:eastAsia="仿宋" w:cs="仿宋"/>
          <w:color w:val="000000"/>
          <w:kern w:val="0"/>
          <w:sz w:val="24"/>
          <w:lang w:bidi="ar"/>
        </w:rPr>
        <w:sectPr>
          <w:pgSz w:w="11906" w:h="16838"/>
          <w:pgMar w:top="1440" w:right="1800" w:bottom="1440" w:left="1800" w:header="851" w:footer="992" w:gutter="0"/>
          <w:pgNumType w:fmt="decimal"/>
          <w:cols w:space="425" w:num="1"/>
          <w:docGrid w:type="lines" w:linePitch="312" w:charSpace="0"/>
        </w:sectPr>
      </w:pPr>
    </w:p>
    <w:p>
      <w:pPr>
        <w:widowControl/>
        <w:jc w:val="center"/>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摘要</w:t>
      </w:r>
    </w:p>
    <w:p>
      <w:pPr>
        <w:widowControl/>
        <w:rPr>
          <w:rFonts w:ascii="黑体" w:hAnsi="黑体" w:eastAsia="黑体" w:cs="黑体"/>
          <w:color w:val="000000"/>
          <w:kern w:val="0"/>
          <w:sz w:val="32"/>
          <w:szCs w:val="32"/>
          <w:lang w:bidi="ar"/>
        </w:rPr>
      </w:pPr>
    </w:p>
    <w:p>
      <w:pPr>
        <w:widowControl/>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主要包括数据中心</w:t>
      </w:r>
      <w:r>
        <w:rPr>
          <w:rFonts w:hint="eastAsia" w:ascii="仿宋" w:hAnsi="仿宋" w:eastAsia="仿宋" w:cs="仿宋"/>
          <w:color w:val="000000"/>
          <w:kern w:val="0"/>
          <w:sz w:val="32"/>
          <w:szCs w:val="32"/>
          <w:lang w:val="en-US" w:eastAsia="zh-CN" w:bidi="ar"/>
        </w:rPr>
        <w:t>运行、维护</w:t>
      </w:r>
      <w:r>
        <w:rPr>
          <w:rFonts w:hint="eastAsia" w:ascii="仿宋" w:hAnsi="仿宋" w:eastAsia="仿宋" w:cs="仿宋"/>
          <w:color w:val="000000"/>
          <w:kern w:val="0"/>
          <w:sz w:val="32"/>
          <w:szCs w:val="32"/>
          <w:lang w:bidi="ar"/>
        </w:rPr>
        <w:t>和能源消费的基本情况，节能诊断服务的需求、任务和主要内容，数据中心诊断统计期内的能源消费指标、能源利用效果评价，数据中心节能潜力分析，节能改造建议及预期效果等。</w:t>
      </w:r>
    </w:p>
    <w:p>
      <w:pPr>
        <w:widowControl/>
        <w:ind w:firstLine="620" w:firstLineChars="200"/>
        <w:rPr>
          <w:rFonts w:ascii="仿宋" w:hAnsi="仿宋" w:eastAsia="仿宋" w:cs="仿宋"/>
          <w:color w:val="000000"/>
          <w:kern w:val="0"/>
          <w:sz w:val="31"/>
          <w:szCs w:val="31"/>
          <w:lang w:bidi="ar"/>
        </w:rPr>
      </w:pPr>
    </w:p>
    <w:p>
      <w:pPr>
        <w:widowControl/>
        <w:ind w:firstLine="620" w:firstLineChars="200"/>
        <w:rPr>
          <w:rFonts w:ascii="仿宋" w:hAnsi="仿宋" w:eastAsia="仿宋" w:cs="仿宋"/>
          <w:color w:val="000000"/>
          <w:kern w:val="0"/>
          <w:sz w:val="31"/>
          <w:szCs w:val="31"/>
          <w:lang w:bidi="ar"/>
        </w:rPr>
        <w:sectPr>
          <w:pgSz w:w="11906" w:h="16838"/>
          <w:pgMar w:top="1440" w:right="1800" w:bottom="1440" w:left="1800" w:header="851" w:footer="992" w:gutter="0"/>
          <w:pgNumType w:fmt="decimal"/>
          <w:cols w:space="425" w:num="1"/>
          <w:docGrid w:type="lines" w:linePitch="312" w:charSpace="0"/>
        </w:sectPr>
      </w:pPr>
    </w:p>
    <w:p>
      <w:pPr>
        <w:widowControl/>
        <w:ind w:firstLine="640" w:firstLineChars="200"/>
        <w:outlineLvl w:val="0"/>
        <w:rPr>
          <w:rFonts w:hint="eastAsia" w:ascii="黑体" w:hAnsi="宋体" w:eastAsia="黑体" w:cs="黑体"/>
          <w:color w:val="000000"/>
          <w:kern w:val="0"/>
          <w:sz w:val="32"/>
          <w:szCs w:val="32"/>
          <w:lang w:bidi="ar"/>
        </w:rPr>
      </w:pPr>
      <w:bookmarkStart w:id="9" w:name="_Toc22784"/>
      <w:r>
        <w:rPr>
          <w:rFonts w:hint="eastAsia" w:ascii="黑体" w:hAnsi="宋体" w:eastAsia="黑体" w:cs="黑体"/>
          <w:color w:val="000000"/>
          <w:kern w:val="0"/>
          <w:sz w:val="32"/>
          <w:szCs w:val="32"/>
          <w:lang w:bidi="ar"/>
        </w:rPr>
        <w:t>一、数据中心概况</w:t>
      </w:r>
      <w:bookmarkEnd w:id="9"/>
      <w:r>
        <w:rPr>
          <w:rFonts w:hint="eastAsia" w:ascii="黑体" w:hAnsi="宋体" w:eastAsia="黑体" w:cs="黑体"/>
          <w:color w:val="000000"/>
          <w:kern w:val="0"/>
          <w:sz w:val="32"/>
          <w:szCs w:val="32"/>
          <w:lang w:bidi="ar"/>
        </w:rPr>
        <w:t xml:space="preserve"> </w:t>
      </w:r>
    </w:p>
    <w:p>
      <w:pPr>
        <w:widowControl/>
        <w:ind w:firstLine="642" w:firstLineChars="200"/>
        <w:outlineLvl w:val="1"/>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 xml:space="preserve">（一）所属企业基本情况 </w:t>
      </w:r>
    </w:p>
    <w:p>
      <w:pPr>
        <w:widowControl/>
        <w:ind w:firstLine="620" w:firstLineChars="200"/>
      </w:pPr>
      <w:r>
        <w:rPr>
          <w:rFonts w:hint="eastAsia" w:ascii="仿宋" w:hAnsi="仿宋" w:eastAsia="仿宋" w:cs="仿宋"/>
          <w:color w:val="000000"/>
          <w:kern w:val="0"/>
          <w:sz w:val="31"/>
          <w:szCs w:val="31"/>
          <w:lang w:bidi="ar"/>
        </w:rPr>
        <w:t>介绍</w:t>
      </w:r>
      <w:r>
        <w:rPr>
          <w:rFonts w:hint="eastAsia" w:ascii="仿宋" w:hAnsi="仿宋" w:eastAsia="仿宋" w:cs="仿宋"/>
          <w:color w:val="000000"/>
          <w:kern w:val="0"/>
          <w:sz w:val="31"/>
          <w:szCs w:val="31"/>
          <w:lang w:eastAsia="zh-CN" w:bidi="ar"/>
        </w:rPr>
        <w:t>所属</w:t>
      </w:r>
      <w:r>
        <w:rPr>
          <w:rFonts w:hint="eastAsia" w:ascii="仿宋" w:hAnsi="仿宋" w:eastAsia="仿宋" w:cs="仿宋"/>
          <w:color w:val="000000"/>
          <w:kern w:val="0"/>
          <w:sz w:val="31"/>
          <w:szCs w:val="31"/>
          <w:lang w:bidi="ar"/>
        </w:rPr>
        <w:t>企业概况、拥有数据中心规模（含设计产能、建成投产时间等）、经营模式等。</w:t>
      </w:r>
    </w:p>
    <w:p>
      <w:pPr>
        <w:widowControl/>
        <w:ind w:firstLine="642" w:firstLineChars="200"/>
        <w:outlineLvl w:val="1"/>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（二）数据中心基本情况</w:t>
      </w:r>
    </w:p>
    <w:p>
      <w:pPr>
        <w:widowControl/>
        <w:ind w:firstLine="620" w:firstLineChars="200"/>
      </w:pPr>
      <w:r>
        <w:rPr>
          <w:rFonts w:hint="eastAsia" w:ascii="仿宋" w:hAnsi="仿宋" w:eastAsia="仿宋" w:cs="仿宋"/>
          <w:color w:val="000000"/>
          <w:kern w:val="0"/>
          <w:sz w:val="31"/>
          <w:szCs w:val="31"/>
          <w:lang w:eastAsia="zh-CN" w:bidi="ar"/>
        </w:rPr>
        <w:t>地理位置，</w:t>
      </w:r>
      <w:r>
        <w:rPr>
          <w:rFonts w:hint="eastAsia" w:ascii="仿宋" w:hAnsi="仿宋" w:eastAsia="仿宋" w:cs="仿宋"/>
          <w:color w:val="000000"/>
          <w:kern w:val="0"/>
          <w:sz w:val="31"/>
          <w:szCs w:val="31"/>
          <w:lang w:bidi="ar"/>
        </w:rPr>
        <w:t xml:space="preserve">建设面积，安装机柜及上电机柜情况，已安装信息设备类型及数量等。 </w:t>
      </w:r>
    </w:p>
    <w:p>
      <w:pPr>
        <w:widowControl/>
        <w:ind w:firstLine="642" w:firstLineChars="200"/>
        <w:outlineLvl w:val="1"/>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 xml:space="preserve">（三）能源消费概况 </w:t>
      </w:r>
    </w:p>
    <w:p>
      <w:pPr>
        <w:widowControl/>
        <w:ind w:firstLine="620" w:firstLineChars="200"/>
      </w:pPr>
      <w:r>
        <w:rPr>
          <w:rFonts w:hint="eastAsia" w:ascii="仿宋" w:hAnsi="仿宋" w:eastAsia="仿宋" w:cs="仿宋"/>
          <w:color w:val="000000"/>
          <w:kern w:val="0"/>
          <w:sz w:val="31"/>
          <w:szCs w:val="31"/>
          <w:lang w:bidi="ar"/>
        </w:rPr>
        <w:t xml:space="preserve">介绍数据中心能源消费的特点和能源利用总体情况。 </w:t>
      </w:r>
    </w:p>
    <w:p>
      <w:pPr>
        <w:widowControl/>
        <w:ind w:firstLine="640" w:firstLineChars="200"/>
        <w:outlineLvl w:val="0"/>
        <w:rPr>
          <w:rFonts w:hint="eastAsia" w:ascii="黑体" w:hAnsi="宋体" w:eastAsia="黑体" w:cs="黑体"/>
          <w:color w:val="000000"/>
          <w:kern w:val="0"/>
          <w:sz w:val="32"/>
          <w:szCs w:val="32"/>
          <w:lang w:bidi="ar"/>
        </w:rPr>
      </w:pPr>
      <w:bookmarkStart w:id="10" w:name="_Toc27110"/>
      <w:r>
        <w:rPr>
          <w:rFonts w:hint="eastAsia" w:ascii="黑体" w:hAnsi="宋体" w:eastAsia="黑体" w:cs="黑体"/>
          <w:color w:val="000000"/>
          <w:kern w:val="0"/>
          <w:sz w:val="32"/>
          <w:szCs w:val="32"/>
          <w:lang w:bidi="ar"/>
        </w:rPr>
        <w:t>二、诊断任务说明</w:t>
      </w:r>
      <w:bookmarkEnd w:id="10"/>
      <w:r>
        <w:rPr>
          <w:rFonts w:hint="eastAsia" w:ascii="黑体" w:hAnsi="宋体" w:eastAsia="黑体" w:cs="黑体"/>
          <w:color w:val="000000"/>
          <w:kern w:val="0"/>
          <w:sz w:val="32"/>
          <w:szCs w:val="32"/>
          <w:lang w:bidi="ar"/>
        </w:rPr>
        <w:t xml:space="preserve"> </w:t>
      </w:r>
    </w:p>
    <w:p>
      <w:pPr>
        <w:widowControl/>
        <w:ind w:firstLine="642" w:firstLineChars="200"/>
        <w:outlineLvl w:val="1"/>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 xml:space="preserve">（一）企业诊断需求 </w:t>
      </w:r>
    </w:p>
    <w:p>
      <w:pPr>
        <w:widowControl/>
        <w:ind w:firstLine="620" w:firstLineChars="200"/>
      </w:pPr>
      <w:r>
        <w:rPr>
          <w:rFonts w:hint="eastAsia" w:ascii="仿宋" w:hAnsi="仿宋" w:eastAsia="仿宋" w:cs="仿宋"/>
          <w:color w:val="000000"/>
          <w:kern w:val="0"/>
          <w:sz w:val="31"/>
          <w:szCs w:val="31"/>
          <w:lang w:bidi="ar"/>
        </w:rPr>
        <w:t xml:space="preserve">从发现用能问题、挖掘节能潜力、指导节能技改、实现降本增效、履行社会责任、推进绿色发展等方面，介绍企业接受节能诊断服务的需求。 </w:t>
      </w:r>
    </w:p>
    <w:p>
      <w:pPr>
        <w:widowControl/>
        <w:ind w:firstLine="642" w:firstLineChars="200"/>
        <w:outlineLvl w:val="1"/>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 xml:space="preserve">（二）服务合同说明 </w:t>
      </w:r>
    </w:p>
    <w:p>
      <w:pPr>
        <w:widowControl/>
        <w:ind w:firstLine="620" w:firstLineChars="200"/>
      </w:pPr>
      <w:r>
        <w:rPr>
          <w:rFonts w:hint="eastAsia" w:ascii="仿宋" w:hAnsi="仿宋" w:eastAsia="仿宋" w:cs="仿宋"/>
          <w:color w:val="000000"/>
          <w:kern w:val="0"/>
          <w:sz w:val="31"/>
          <w:szCs w:val="31"/>
          <w:lang w:bidi="ar"/>
        </w:rPr>
        <w:t>介绍节能诊断服务合同的主要条款，包括诊断服务的范围、统计期，实施诊断的主要依据等。</w:t>
      </w:r>
    </w:p>
    <w:p>
      <w:pPr>
        <w:widowControl/>
        <w:ind w:firstLine="640" w:firstLineChars="200"/>
        <w:outlineLvl w:val="0"/>
        <w:rPr>
          <w:rFonts w:hint="eastAsia" w:ascii="黑体" w:hAnsi="宋体" w:eastAsia="黑体" w:cs="黑体"/>
          <w:color w:val="000000"/>
          <w:kern w:val="0"/>
          <w:sz w:val="32"/>
          <w:szCs w:val="32"/>
          <w:lang w:bidi="ar"/>
        </w:rPr>
      </w:pPr>
      <w:bookmarkStart w:id="11" w:name="_Toc14070"/>
      <w:r>
        <w:rPr>
          <w:rFonts w:hint="eastAsia" w:ascii="黑体" w:hAnsi="宋体" w:eastAsia="黑体" w:cs="黑体"/>
          <w:color w:val="000000"/>
          <w:kern w:val="0"/>
          <w:sz w:val="32"/>
          <w:szCs w:val="32"/>
          <w:lang w:bidi="ar"/>
        </w:rPr>
        <w:t>三、诊断内容及结果分析</w:t>
      </w:r>
      <w:bookmarkEnd w:id="11"/>
      <w:r>
        <w:rPr>
          <w:rFonts w:hint="eastAsia" w:ascii="黑体" w:hAnsi="宋体" w:eastAsia="黑体" w:cs="黑体"/>
          <w:color w:val="000000"/>
          <w:kern w:val="0"/>
          <w:sz w:val="32"/>
          <w:szCs w:val="32"/>
          <w:lang w:bidi="ar"/>
        </w:rPr>
        <w:t xml:space="preserve"> </w:t>
      </w:r>
    </w:p>
    <w:p>
      <w:pPr>
        <w:widowControl/>
        <w:ind w:firstLine="642" w:firstLineChars="200"/>
        <w:outlineLvl w:val="1"/>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（一）诊断内容说明</w:t>
      </w:r>
    </w:p>
    <w:p>
      <w:pPr>
        <w:widowControl/>
        <w:ind w:firstLine="620" w:firstLineChars="200"/>
      </w:pPr>
      <w:r>
        <w:rPr>
          <w:rFonts w:hint="eastAsia" w:ascii="仿宋" w:hAnsi="仿宋" w:eastAsia="仿宋" w:cs="仿宋"/>
          <w:color w:val="000000"/>
          <w:kern w:val="0"/>
          <w:sz w:val="31"/>
          <w:szCs w:val="31"/>
          <w:lang w:bidi="ar"/>
        </w:rPr>
        <w:t>一是能源利用诊断方面，主要包括梳理数据中心能源消费构成及消费量，分析能源损失及余热余能回收利用情况，计算数据中心综合能耗，分析数据中心能量平衡关系等。</w:t>
      </w:r>
    </w:p>
    <w:p>
      <w:pPr>
        <w:widowControl/>
        <w:ind w:firstLine="620" w:firstLineChars="200"/>
      </w:pPr>
      <w:r>
        <w:rPr>
          <w:rFonts w:hint="eastAsia" w:ascii="仿宋" w:hAnsi="仿宋" w:eastAsia="仿宋" w:cs="仿宋"/>
          <w:color w:val="000000"/>
          <w:kern w:val="0"/>
          <w:sz w:val="31"/>
          <w:szCs w:val="31"/>
          <w:lang w:bidi="ar"/>
        </w:rPr>
        <w:t>二是能源效率诊断方面，主要包括建筑与建筑热工系统、通风与空气调节系统、电气系统、运维管理系统等各数据中心基础设施子系统勘察情况及测试方案以及合理性说明，测试结果及能效情况评价，介绍重点先进节能技术应用情况等。</w:t>
      </w:r>
    </w:p>
    <w:p>
      <w:pPr>
        <w:widowControl/>
        <w:ind w:firstLine="620" w:firstLineChars="200"/>
      </w:pPr>
      <w:r>
        <w:rPr>
          <w:rFonts w:hint="eastAsia" w:ascii="仿宋" w:hAnsi="仿宋" w:eastAsia="仿宋" w:cs="仿宋"/>
          <w:color w:val="000000"/>
          <w:kern w:val="0"/>
          <w:sz w:val="31"/>
          <w:szCs w:val="31"/>
          <w:lang w:bidi="ar"/>
        </w:rPr>
        <w:t>三是能源管理诊断方面，主要包括说明</w:t>
      </w:r>
      <w:r>
        <w:rPr>
          <w:rFonts w:hint="eastAsia" w:ascii="仿宋" w:hAnsi="仿宋" w:eastAsia="仿宋" w:cs="仿宋"/>
          <w:color w:val="000000"/>
          <w:kern w:val="0"/>
          <w:sz w:val="31"/>
          <w:szCs w:val="31"/>
          <w:lang w:eastAsia="zh-CN" w:bidi="ar"/>
        </w:rPr>
        <w:t>数据中心</w:t>
      </w:r>
      <w:r>
        <w:rPr>
          <w:rFonts w:hint="eastAsia" w:ascii="仿宋" w:hAnsi="仿宋" w:eastAsia="仿宋" w:cs="仿宋"/>
          <w:color w:val="000000"/>
          <w:kern w:val="0"/>
          <w:sz w:val="31"/>
          <w:szCs w:val="31"/>
          <w:lang w:bidi="ar"/>
        </w:rPr>
        <w:t>能源管理组织构建和责任划分、能源计量器具配备与管理、能源管理制度建立及执行、能源管理中心建设和信息化运行、节能宣传教育活动开展等情况等。</w:t>
      </w:r>
    </w:p>
    <w:p>
      <w:pPr>
        <w:widowControl/>
        <w:numPr>
          <w:ilvl w:val="-1"/>
          <w:numId w:val="0"/>
        </w:numPr>
        <w:ind w:firstLine="642" w:firstLineChars="200"/>
        <w:outlineLvl w:val="1"/>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eastAsia="zh-CN" w:bidi="ar"/>
        </w:rPr>
        <w:t>（二）</w:t>
      </w:r>
      <w:r>
        <w:rPr>
          <w:rFonts w:hint="eastAsia" w:ascii="楷体" w:hAnsi="楷体" w:eastAsia="楷体" w:cs="楷体"/>
          <w:b/>
          <w:bCs/>
          <w:color w:val="000000"/>
          <w:kern w:val="0"/>
          <w:sz w:val="32"/>
          <w:szCs w:val="32"/>
          <w:lang w:bidi="ar"/>
        </w:rPr>
        <w:t>诊断结果汇总</w:t>
      </w:r>
    </w:p>
    <w:p>
      <w:pPr>
        <w:widowControl/>
        <w:rPr>
          <w:rFonts w:ascii="仿宋" w:hAnsi="仿宋" w:eastAsia="仿宋" w:cs="仿宋"/>
          <w:b/>
          <w:bCs/>
          <w:color w:val="000000"/>
          <w:kern w:val="0"/>
          <w:sz w:val="31"/>
          <w:szCs w:val="31"/>
          <w:lang w:bidi="ar"/>
        </w:rPr>
      </w:pPr>
    </w:p>
    <w:p>
      <w:pPr>
        <w:widowControl/>
        <w:rPr>
          <w:rFonts w:ascii="仿宋" w:hAnsi="仿宋" w:eastAsia="仿宋" w:cs="仿宋"/>
          <w:b/>
          <w:bCs/>
          <w:color w:val="000000"/>
          <w:kern w:val="0"/>
          <w:sz w:val="31"/>
          <w:szCs w:val="31"/>
          <w:lang w:bidi="ar"/>
        </w:rPr>
        <w:sectPr>
          <w:pgSz w:w="11906" w:h="16838"/>
          <w:pgMar w:top="1440" w:right="1800" w:bottom="1440" w:left="1800" w:header="851" w:footer="992" w:gutter="0"/>
          <w:pgNumType w:fmt="decimal"/>
          <w:cols w:space="425" w:num="1"/>
          <w:docGrid w:type="lines" w:linePitch="312" w:charSpace="0"/>
        </w:sectPr>
      </w:pPr>
    </w:p>
    <w:p>
      <w:pPr>
        <w:widowControl/>
        <w:snapToGrid w:val="0"/>
        <w:spacing w:line="360" w:lineRule="auto"/>
        <w:jc w:val="center"/>
        <w:outlineLvl w:val="2"/>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表1  数据中心能源消费情况汇总表</w:t>
      </w:r>
    </w:p>
    <w:tbl>
      <w:tblPr>
        <w:tblStyle w:val="7"/>
        <w:tblW w:w="7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3250"/>
        <w:gridCol w:w="1566"/>
        <w:gridCol w:w="1185"/>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vAlign w:val="center"/>
          </w:tcPr>
          <w:p>
            <w:pPr>
              <w:snapToGrid w:val="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3250" w:type="dxa"/>
            <w:vAlign w:val="center"/>
          </w:tcPr>
          <w:p>
            <w:pPr>
              <w:snapToGrid w:val="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指标类别及名称</w:t>
            </w:r>
          </w:p>
        </w:tc>
        <w:tc>
          <w:tcPr>
            <w:tcW w:w="1566" w:type="dxa"/>
            <w:vAlign w:val="center"/>
          </w:tcPr>
          <w:p>
            <w:pPr>
              <w:snapToGrid w:val="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计量单位</w:t>
            </w:r>
          </w:p>
        </w:tc>
        <w:tc>
          <w:tcPr>
            <w:tcW w:w="1185" w:type="dxa"/>
            <w:vAlign w:val="center"/>
          </w:tcPr>
          <w:p>
            <w:pPr>
              <w:snapToGrid w:val="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数值</w:t>
            </w:r>
          </w:p>
        </w:tc>
        <w:tc>
          <w:tcPr>
            <w:tcW w:w="1038" w:type="dxa"/>
            <w:vAlign w:val="center"/>
          </w:tcPr>
          <w:p>
            <w:pPr>
              <w:snapToGrid w:val="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vAlign w:val="center"/>
          </w:tcPr>
          <w:p>
            <w:pPr>
              <w:snapToGrid w:val="0"/>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7039" w:type="dxa"/>
            <w:gridSpan w:val="4"/>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能源利用指标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vAlign w:val="center"/>
          </w:tcPr>
          <w:p>
            <w:pPr>
              <w:snapToGrid w:val="0"/>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1.1</w:t>
            </w:r>
          </w:p>
        </w:tc>
        <w:tc>
          <w:tcPr>
            <w:tcW w:w="3250" w:type="dxa"/>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各能源品种消费量</w:t>
            </w:r>
          </w:p>
        </w:tc>
        <w:tc>
          <w:tcPr>
            <w:tcW w:w="1566" w:type="dxa"/>
            <w:vAlign w:val="center"/>
          </w:tcPr>
          <w:p>
            <w:pPr>
              <w:snapToGrid w:val="0"/>
              <w:jc w:val="center"/>
              <w:rPr>
                <w:rFonts w:ascii="Times New Roman" w:hAnsi="Times New Roman" w:eastAsia="仿宋_GB2312" w:cs="Times New Roman"/>
                <w:sz w:val="24"/>
                <w:szCs w:val="24"/>
              </w:rPr>
            </w:pPr>
          </w:p>
        </w:tc>
        <w:tc>
          <w:tcPr>
            <w:tcW w:w="1185" w:type="dxa"/>
            <w:vAlign w:val="center"/>
          </w:tcPr>
          <w:p>
            <w:pPr>
              <w:snapToGrid w:val="0"/>
              <w:rPr>
                <w:rFonts w:hint="eastAsia" w:ascii="仿宋" w:hAnsi="仿宋" w:eastAsia="仿宋" w:cs="仿宋"/>
                <w:sz w:val="24"/>
                <w:szCs w:val="24"/>
              </w:rPr>
            </w:pPr>
          </w:p>
        </w:tc>
        <w:tc>
          <w:tcPr>
            <w:tcW w:w="1038" w:type="dxa"/>
            <w:vAlign w:val="center"/>
          </w:tcPr>
          <w:p>
            <w:pPr>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vAlign w:val="center"/>
          </w:tcPr>
          <w:p>
            <w:pPr>
              <w:snapToGrid w:val="0"/>
              <w:rPr>
                <w:rFonts w:ascii="Times New Roman" w:hAnsi="Times New Roman" w:eastAsia="仿宋_GB2312" w:cs="Times New Roman"/>
                <w:sz w:val="24"/>
                <w:szCs w:val="24"/>
              </w:rPr>
            </w:pPr>
          </w:p>
        </w:tc>
        <w:tc>
          <w:tcPr>
            <w:tcW w:w="3250" w:type="dxa"/>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电力</w:t>
            </w:r>
          </w:p>
        </w:tc>
        <w:tc>
          <w:tcPr>
            <w:tcW w:w="1566" w:type="dxa"/>
            <w:vAlign w:val="center"/>
          </w:tcPr>
          <w:p>
            <w:pPr>
              <w:snapToGrid w:val="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kWh</w:t>
            </w:r>
          </w:p>
        </w:tc>
        <w:tc>
          <w:tcPr>
            <w:tcW w:w="1185" w:type="dxa"/>
            <w:vAlign w:val="center"/>
          </w:tcPr>
          <w:p>
            <w:pPr>
              <w:snapToGrid w:val="0"/>
              <w:rPr>
                <w:rFonts w:hint="eastAsia" w:ascii="仿宋" w:hAnsi="仿宋" w:eastAsia="仿宋" w:cs="仿宋"/>
                <w:sz w:val="24"/>
                <w:szCs w:val="24"/>
              </w:rPr>
            </w:pPr>
          </w:p>
        </w:tc>
        <w:tc>
          <w:tcPr>
            <w:tcW w:w="1038" w:type="dxa"/>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vAlign w:val="center"/>
          </w:tcPr>
          <w:p>
            <w:pPr>
              <w:snapToGrid w:val="0"/>
              <w:rPr>
                <w:rFonts w:ascii="Times New Roman" w:hAnsi="Times New Roman" w:eastAsia="仿宋_GB2312" w:cs="Times New Roman"/>
                <w:sz w:val="24"/>
                <w:szCs w:val="24"/>
              </w:rPr>
            </w:pPr>
          </w:p>
        </w:tc>
        <w:tc>
          <w:tcPr>
            <w:tcW w:w="3250" w:type="dxa"/>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热力</w:t>
            </w:r>
          </w:p>
        </w:tc>
        <w:tc>
          <w:tcPr>
            <w:tcW w:w="1566" w:type="dxa"/>
            <w:vAlign w:val="center"/>
          </w:tcPr>
          <w:p>
            <w:pPr>
              <w:snapToGrid w:val="0"/>
              <w:jc w:val="center"/>
              <w:rPr>
                <w:rFonts w:ascii="Times New Roman" w:hAnsi="Times New Roman" w:eastAsia="仿宋_GB2312" w:cs="Times New Roman"/>
                <w:sz w:val="24"/>
                <w:szCs w:val="24"/>
              </w:rPr>
            </w:pPr>
            <w:r>
              <w:rPr>
                <w:rFonts w:hint="default" w:ascii="Times New Roman" w:hAnsi="Times New Roman" w:eastAsia="仿宋_GB2312" w:cs="Times New Roman"/>
                <w:sz w:val="24"/>
              </w:rPr>
              <w:t>GJ</w:t>
            </w:r>
          </w:p>
        </w:tc>
        <w:tc>
          <w:tcPr>
            <w:tcW w:w="1185" w:type="dxa"/>
            <w:vAlign w:val="center"/>
          </w:tcPr>
          <w:p>
            <w:pPr>
              <w:snapToGrid w:val="0"/>
              <w:rPr>
                <w:rFonts w:hint="eastAsia" w:ascii="仿宋" w:hAnsi="仿宋" w:eastAsia="仿宋" w:cs="仿宋"/>
                <w:sz w:val="24"/>
                <w:szCs w:val="24"/>
              </w:rPr>
            </w:pPr>
          </w:p>
        </w:tc>
        <w:tc>
          <w:tcPr>
            <w:tcW w:w="1038" w:type="dxa"/>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vAlign w:val="center"/>
          </w:tcPr>
          <w:p>
            <w:pPr>
              <w:snapToGrid w:val="0"/>
              <w:rPr>
                <w:rFonts w:ascii="Times New Roman" w:hAnsi="Times New Roman" w:eastAsia="仿宋_GB2312" w:cs="Times New Roman"/>
                <w:sz w:val="24"/>
                <w:szCs w:val="24"/>
              </w:rPr>
            </w:pPr>
          </w:p>
        </w:tc>
        <w:tc>
          <w:tcPr>
            <w:tcW w:w="3250" w:type="dxa"/>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天然气</w:t>
            </w:r>
          </w:p>
        </w:tc>
        <w:tc>
          <w:tcPr>
            <w:tcW w:w="1566" w:type="dxa"/>
            <w:vAlign w:val="center"/>
          </w:tcPr>
          <w:p>
            <w:pPr>
              <w:widowControl/>
              <w:snapToGrid w:val="0"/>
              <w:jc w:val="center"/>
              <w:rPr>
                <w:rFonts w:ascii="Times New Roman" w:hAnsi="Times New Roman" w:eastAsia="仿宋_GB2312" w:cs="Times New Roman"/>
                <w:sz w:val="24"/>
                <w:szCs w:val="24"/>
              </w:rPr>
            </w:pPr>
            <w:r>
              <w:rPr>
                <w:rFonts w:hint="default" w:ascii="Times New Roman" w:hAnsi="Times New Roman" w:eastAsia="宋体" w:cs="Times New Roman"/>
                <w:color w:val="000000"/>
                <w:kern w:val="0"/>
                <w:sz w:val="24"/>
                <w:szCs w:val="24"/>
                <w:lang w:val="en-US" w:eastAsia="zh-CN" w:bidi="ar"/>
              </w:rPr>
              <w:t>m</w:t>
            </w:r>
            <w:r>
              <w:rPr>
                <w:rFonts w:hint="default" w:ascii="Times New Roman" w:hAnsi="Times New Roman" w:eastAsia="宋体" w:cs="Times New Roman"/>
                <w:color w:val="000000"/>
                <w:kern w:val="0"/>
                <w:sz w:val="24"/>
                <w:szCs w:val="24"/>
                <w:vertAlign w:val="superscript"/>
                <w:lang w:val="en-US" w:eastAsia="zh-CN" w:bidi="ar"/>
              </w:rPr>
              <w:t>3</w:t>
            </w:r>
          </w:p>
        </w:tc>
        <w:tc>
          <w:tcPr>
            <w:tcW w:w="1185" w:type="dxa"/>
            <w:vAlign w:val="center"/>
          </w:tcPr>
          <w:p>
            <w:pPr>
              <w:snapToGrid w:val="0"/>
              <w:rPr>
                <w:rFonts w:hint="eastAsia" w:ascii="仿宋" w:hAnsi="仿宋" w:eastAsia="仿宋" w:cs="仿宋"/>
                <w:sz w:val="24"/>
                <w:szCs w:val="24"/>
              </w:rPr>
            </w:pPr>
          </w:p>
        </w:tc>
        <w:tc>
          <w:tcPr>
            <w:tcW w:w="1038" w:type="dxa"/>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vAlign w:val="center"/>
          </w:tcPr>
          <w:p>
            <w:pPr>
              <w:snapToGrid w:val="0"/>
              <w:rPr>
                <w:rFonts w:ascii="Times New Roman" w:hAnsi="Times New Roman" w:eastAsia="仿宋_GB2312" w:cs="Times New Roman"/>
                <w:sz w:val="24"/>
                <w:szCs w:val="24"/>
              </w:rPr>
            </w:pPr>
          </w:p>
        </w:tc>
        <w:tc>
          <w:tcPr>
            <w:tcW w:w="3250" w:type="dxa"/>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燃料油</w:t>
            </w:r>
          </w:p>
        </w:tc>
        <w:tc>
          <w:tcPr>
            <w:tcW w:w="1566" w:type="dxa"/>
            <w:vAlign w:val="center"/>
          </w:tcPr>
          <w:p>
            <w:pPr>
              <w:widowControl/>
              <w:snapToGrid w:val="0"/>
              <w:jc w:val="center"/>
              <w:rPr>
                <w:rFonts w:ascii="Times New Roman" w:hAnsi="Times New Roman" w:eastAsia="仿宋_GB2312" w:cs="Times New Roman"/>
                <w:sz w:val="24"/>
                <w:szCs w:val="24"/>
              </w:rPr>
            </w:pPr>
            <w:r>
              <w:rPr>
                <w:rFonts w:hint="default" w:ascii="Times New Roman" w:hAnsi="Times New Roman" w:eastAsia="宋体" w:cs="Times New Roman"/>
                <w:color w:val="000000"/>
                <w:kern w:val="0"/>
                <w:sz w:val="24"/>
                <w:szCs w:val="24"/>
                <w:lang w:val="en-US" w:eastAsia="zh-CN" w:bidi="ar"/>
              </w:rPr>
              <w:t>t</w:t>
            </w:r>
          </w:p>
        </w:tc>
        <w:tc>
          <w:tcPr>
            <w:tcW w:w="1185" w:type="dxa"/>
            <w:vAlign w:val="center"/>
          </w:tcPr>
          <w:p>
            <w:pPr>
              <w:snapToGrid w:val="0"/>
              <w:rPr>
                <w:rFonts w:hint="eastAsia" w:ascii="仿宋" w:hAnsi="仿宋" w:eastAsia="仿宋" w:cs="仿宋"/>
                <w:sz w:val="24"/>
                <w:szCs w:val="24"/>
              </w:rPr>
            </w:pPr>
          </w:p>
        </w:tc>
        <w:tc>
          <w:tcPr>
            <w:tcW w:w="1038" w:type="dxa"/>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vAlign w:val="center"/>
          </w:tcPr>
          <w:p>
            <w:pPr>
              <w:snapToGrid w:val="0"/>
              <w:rPr>
                <w:rFonts w:ascii="Times New Roman" w:hAnsi="Times New Roman" w:eastAsia="仿宋_GB2312" w:cs="Times New Roman"/>
                <w:sz w:val="24"/>
                <w:szCs w:val="24"/>
              </w:rPr>
            </w:pPr>
          </w:p>
        </w:tc>
        <w:tc>
          <w:tcPr>
            <w:tcW w:w="3250" w:type="dxa"/>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566" w:type="dxa"/>
            <w:vAlign w:val="center"/>
          </w:tcPr>
          <w:p>
            <w:pPr>
              <w:snapToGrid w:val="0"/>
              <w:jc w:val="center"/>
              <w:rPr>
                <w:rFonts w:ascii="Times New Roman" w:hAnsi="Times New Roman" w:eastAsia="仿宋_GB2312" w:cs="Times New Roman"/>
                <w:sz w:val="24"/>
                <w:szCs w:val="24"/>
              </w:rPr>
            </w:pPr>
          </w:p>
        </w:tc>
        <w:tc>
          <w:tcPr>
            <w:tcW w:w="1185" w:type="dxa"/>
            <w:vAlign w:val="center"/>
          </w:tcPr>
          <w:p>
            <w:pPr>
              <w:snapToGrid w:val="0"/>
              <w:rPr>
                <w:rFonts w:hint="eastAsia" w:ascii="仿宋" w:hAnsi="仿宋" w:eastAsia="仿宋" w:cs="仿宋"/>
                <w:sz w:val="24"/>
                <w:szCs w:val="24"/>
              </w:rPr>
            </w:pPr>
          </w:p>
        </w:tc>
        <w:tc>
          <w:tcPr>
            <w:tcW w:w="1038" w:type="dxa"/>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vAlign w:val="center"/>
          </w:tcPr>
          <w:p>
            <w:pPr>
              <w:snapToGrid w:val="0"/>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1.2</w:t>
            </w:r>
          </w:p>
        </w:tc>
        <w:tc>
          <w:tcPr>
            <w:tcW w:w="3250" w:type="dxa"/>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各耗能工质消费量</w:t>
            </w:r>
          </w:p>
        </w:tc>
        <w:tc>
          <w:tcPr>
            <w:tcW w:w="1566" w:type="dxa"/>
            <w:vAlign w:val="center"/>
          </w:tcPr>
          <w:p>
            <w:pPr>
              <w:snapToGrid w:val="0"/>
              <w:jc w:val="center"/>
              <w:rPr>
                <w:rFonts w:ascii="Times New Roman" w:hAnsi="Times New Roman" w:eastAsia="仿宋_GB2312" w:cs="Times New Roman"/>
                <w:sz w:val="24"/>
                <w:szCs w:val="24"/>
              </w:rPr>
            </w:pPr>
          </w:p>
        </w:tc>
        <w:tc>
          <w:tcPr>
            <w:tcW w:w="1185" w:type="dxa"/>
            <w:vAlign w:val="center"/>
          </w:tcPr>
          <w:p>
            <w:pPr>
              <w:snapToGrid w:val="0"/>
              <w:rPr>
                <w:rFonts w:hint="eastAsia" w:ascii="仿宋" w:hAnsi="仿宋" w:eastAsia="仿宋" w:cs="仿宋"/>
                <w:sz w:val="24"/>
                <w:szCs w:val="24"/>
              </w:rPr>
            </w:pPr>
          </w:p>
        </w:tc>
        <w:tc>
          <w:tcPr>
            <w:tcW w:w="1038" w:type="dxa"/>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vAlign w:val="center"/>
          </w:tcPr>
          <w:p>
            <w:pPr>
              <w:snapToGrid w:val="0"/>
              <w:rPr>
                <w:rFonts w:ascii="Times New Roman" w:hAnsi="Times New Roman" w:eastAsia="仿宋_GB2312" w:cs="Times New Roman"/>
                <w:sz w:val="24"/>
                <w:szCs w:val="24"/>
              </w:rPr>
            </w:pPr>
          </w:p>
        </w:tc>
        <w:tc>
          <w:tcPr>
            <w:tcW w:w="3250" w:type="dxa"/>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-项目1</w:t>
            </w:r>
          </w:p>
        </w:tc>
        <w:tc>
          <w:tcPr>
            <w:tcW w:w="1566" w:type="dxa"/>
            <w:vAlign w:val="center"/>
          </w:tcPr>
          <w:p>
            <w:pPr>
              <w:widowControl/>
              <w:snapToGrid w:val="0"/>
              <w:jc w:val="center"/>
              <w:rPr>
                <w:rFonts w:ascii="Times New Roman" w:hAnsi="Times New Roman" w:eastAsia="仿宋_GB2312" w:cs="Times New Roman"/>
                <w:sz w:val="24"/>
                <w:szCs w:val="24"/>
              </w:rPr>
            </w:pPr>
            <w:r>
              <w:rPr>
                <w:rFonts w:hint="default" w:ascii="Times New Roman" w:hAnsi="Times New Roman" w:eastAsia="宋体" w:cs="Times New Roman"/>
                <w:color w:val="000000"/>
                <w:kern w:val="0"/>
                <w:sz w:val="24"/>
                <w:szCs w:val="24"/>
                <w:lang w:val="en-US" w:eastAsia="zh-CN" w:bidi="ar"/>
              </w:rPr>
              <w:t>t/Nm3 /…</w:t>
            </w:r>
          </w:p>
        </w:tc>
        <w:tc>
          <w:tcPr>
            <w:tcW w:w="1185" w:type="dxa"/>
            <w:vAlign w:val="center"/>
          </w:tcPr>
          <w:p>
            <w:pPr>
              <w:snapToGrid w:val="0"/>
              <w:rPr>
                <w:rFonts w:hint="eastAsia" w:ascii="仿宋" w:hAnsi="仿宋" w:eastAsia="仿宋" w:cs="仿宋"/>
                <w:sz w:val="24"/>
                <w:szCs w:val="24"/>
              </w:rPr>
            </w:pPr>
          </w:p>
        </w:tc>
        <w:tc>
          <w:tcPr>
            <w:tcW w:w="1038" w:type="dxa"/>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vAlign w:val="center"/>
          </w:tcPr>
          <w:p>
            <w:pPr>
              <w:snapToGrid w:val="0"/>
              <w:rPr>
                <w:rFonts w:ascii="Times New Roman" w:hAnsi="Times New Roman" w:eastAsia="仿宋_GB2312" w:cs="Times New Roman"/>
                <w:sz w:val="24"/>
                <w:szCs w:val="24"/>
              </w:rPr>
            </w:pPr>
          </w:p>
        </w:tc>
        <w:tc>
          <w:tcPr>
            <w:tcW w:w="3250" w:type="dxa"/>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566" w:type="dxa"/>
            <w:vAlign w:val="center"/>
          </w:tcPr>
          <w:p>
            <w:pPr>
              <w:widowControl/>
              <w:snapToGrid w:val="0"/>
              <w:jc w:val="center"/>
              <w:rPr>
                <w:rFonts w:ascii="Times New Roman" w:hAnsi="Times New Roman" w:eastAsia="仿宋_GB2312" w:cs="Times New Roman"/>
                <w:sz w:val="24"/>
                <w:szCs w:val="24"/>
              </w:rPr>
            </w:pPr>
            <w:r>
              <w:rPr>
                <w:rFonts w:hint="default" w:ascii="Times New Roman" w:hAnsi="Times New Roman" w:eastAsia="宋体" w:cs="Times New Roman"/>
                <w:color w:val="000000"/>
                <w:kern w:val="0"/>
                <w:sz w:val="24"/>
                <w:szCs w:val="24"/>
                <w:lang w:val="en-US" w:eastAsia="zh-CN" w:bidi="ar"/>
              </w:rPr>
              <w:t>t/Nm3 /…</w:t>
            </w:r>
          </w:p>
        </w:tc>
        <w:tc>
          <w:tcPr>
            <w:tcW w:w="1185" w:type="dxa"/>
            <w:vAlign w:val="center"/>
          </w:tcPr>
          <w:p>
            <w:pPr>
              <w:snapToGrid w:val="0"/>
              <w:rPr>
                <w:rFonts w:hint="eastAsia" w:ascii="仿宋" w:hAnsi="仿宋" w:eastAsia="仿宋" w:cs="仿宋"/>
                <w:sz w:val="24"/>
                <w:szCs w:val="24"/>
              </w:rPr>
            </w:pPr>
          </w:p>
        </w:tc>
        <w:tc>
          <w:tcPr>
            <w:tcW w:w="1038" w:type="dxa"/>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vAlign w:val="center"/>
          </w:tcPr>
          <w:p>
            <w:pPr>
              <w:snapToGrid w:val="0"/>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1.3</w:t>
            </w:r>
          </w:p>
        </w:tc>
        <w:tc>
          <w:tcPr>
            <w:tcW w:w="3250" w:type="dxa"/>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余热余能回收量</w:t>
            </w:r>
          </w:p>
        </w:tc>
        <w:tc>
          <w:tcPr>
            <w:tcW w:w="1566" w:type="dxa"/>
            <w:vAlign w:val="center"/>
          </w:tcPr>
          <w:p>
            <w:pPr>
              <w:snapToGrid w:val="0"/>
              <w:jc w:val="center"/>
              <w:rPr>
                <w:rFonts w:ascii="Times New Roman" w:hAnsi="Times New Roman" w:eastAsia="仿宋_GB2312" w:cs="Times New Roman"/>
                <w:sz w:val="24"/>
                <w:szCs w:val="24"/>
              </w:rPr>
            </w:pPr>
          </w:p>
        </w:tc>
        <w:tc>
          <w:tcPr>
            <w:tcW w:w="1185" w:type="dxa"/>
            <w:vAlign w:val="center"/>
          </w:tcPr>
          <w:p>
            <w:pPr>
              <w:snapToGrid w:val="0"/>
              <w:rPr>
                <w:rFonts w:hint="eastAsia" w:ascii="仿宋" w:hAnsi="仿宋" w:eastAsia="仿宋" w:cs="仿宋"/>
                <w:sz w:val="24"/>
                <w:szCs w:val="24"/>
              </w:rPr>
            </w:pPr>
          </w:p>
        </w:tc>
        <w:tc>
          <w:tcPr>
            <w:tcW w:w="1038" w:type="dxa"/>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vAlign w:val="center"/>
          </w:tcPr>
          <w:p>
            <w:pPr>
              <w:snapToGrid w:val="0"/>
              <w:rPr>
                <w:rFonts w:ascii="Times New Roman" w:hAnsi="Times New Roman" w:eastAsia="仿宋_GB2312" w:cs="Times New Roman"/>
                <w:sz w:val="24"/>
                <w:szCs w:val="24"/>
              </w:rPr>
            </w:pPr>
          </w:p>
        </w:tc>
        <w:tc>
          <w:tcPr>
            <w:tcW w:w="3250" w:type="dxa"/>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-项目1</w:t>
            </w:r>
          </w:p>
        </w:tc>
        <w:tc>
          <w:tcPr>
            <w:tcW w:w="1566" w:type="dxa"/>
            <w:vAlign w:val="center"/>
          </w:tcPr>
          <w:p>
            <w:pPr>
              <w:snapToGrid w:val="0"/>
              <w:jc w:val="center"/>
              <w:rPr>
                <w:rFonts w:ascii="Times New Roman" w:hAnsi="Times New Roman" w:eastAsia="仿宋_GB2312" w:cs="Times New Roman"/>
                <w:sz w:val="24"/>
                <w:szCs w:val="24"/>
              </w:rPr>
            </w:pPr>
            <w:r>
              <w:rPr>
                <w:rFonts w:hint="default" w:ascii="Times New Roman" w:hAnsi="Times New Roman" w:eastAsia="仿宋_GB2312" w:cs="Times New Roman"/>
                <w:sz w:val="24"/>
              </w:rPr>
              <w:t>GJ</w:t>
            </w:r>
          </w:p>
        </w:tc>
        <w:tc>
          <w:tcPr>
            <w:tcW w:w="1185" w:type="dxa"/>
            <w:vAlign w:val="center"/>
          </w:tcPr>
          <w:p>
            <w:pPr>
              <w:snapToGrid w:val="0"/>
              <w:rPr>
                <w:rFonts w:hint="eastAsia" w:ascii="仿宋" w:hAnsi="仿宋" w:eastAsia="仿宋" w:cs="仿宋"/>
                <w:sz w:val="24"/>
                <w:szCs w:val="24"/>
              </w:rPr>
            </w:pPr>
          </w:p>
        </w:tc>
        <w:tc>
          <w:tcPr>
            <w:tcW w:w="1038" w:type="dxa"/>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vAlign w:val="center"/>
          </w:tcPr>
          <w:p>
            <w:pPr>
              <w:snapToGrid w:val="0"/>
              <w:rPr>
                <w:rFonts w:ascii="Times New Roman" w:hAnsi="Times New Roman" w:eastAsia="仿宋_GB2312" w:cs="Times New Roman"/>
                <w:sz w:val="24"/>
                <w:szCs w:val="24"/>
              </w:rPr>
            </w:pPr>
          </w:p>
        </w:tc>
        <w:tc>
          <w:tcPr>
            <w:tcW w:w="3250" w:type="dxa"/>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566" w:type="dxa"/>
            <w:vAlign w:val="center"/>
          </w:tcPr>
          <w:p>
            <w:pPr>
              <w:snapToGrid w:val="0"/>
              <w:jc w:val="center"/>
              <w:rPr>
                <w:rFonts w:ascii="Times New Roman" w:hAnsi="Times New Roman" w:eastAsia="仿宋_GB2312" w:cs="Times New Roman"/>
                <w:sz w:val="24"/>
                <w:szCs w:val="24"/>
              </w:rPr>
            </w:pPr>
          </w:p>
        </w:tc>
        <w:tc>
          <w:tcPr>
            <w:tcW w:w="1185" w:type="dxa"/>
            <w:vAlign w:val="center"/>
          </w:tcPr>
          <w:p>
            <w:pPr>
              <w:snapToGrid w:val="0"/>
              <w:rPr>
                <w:rFonts w:hint="eastAsia" w:ascii="仿宋" w:hAnsi="仿宋" w:eastAsia="仿宋" w:cs="仿宋"/>
                <w:sz w:val="24"/>
                <w:szCs w:val="24"/>
              </w:rPr>
            </w:pPr>
          </w:p>
        </w:tc>
        <w:tc>
          <w:tcPr>
            <w:tcW w:w="1038" w:type="dxa"/>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vAlign w:val="center"/>
          </w:tcPr>
          <w:p>
            <w:pPr>
              <w:snapToGrid w:val="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lang w:val="en-US" w:eastAsia="zh-CN"/>
              </w:rPr>
              <w:t>4</w:t>
            </w:r>
          </w:p>
        </w:tc>
        <w:tc>
          <w:tcPr>
            <w:tcW w:w="3250" w:type="dxa"/>
            <w:vAlign w:val="center"/>
          </w:tcPr>
          <w:p>
            <w:pPr>
              <w:snapToGrid w:val="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数据中心</w:t>
            </w:r>
            <w:r>
              <w:rPr>
                <w:rFonts w:hint="eastAsia" w:ascii="仿宋_GB2312" w:hAnsi="仿宋_GB2312" w:eastAsia="仿宋_GB2312" w:cs="仿宋_GB2312"/>
                <w:sz w:val="24"/>
                <w:szCs w:val="24"/>
                <w:highlight w:val="none"/>
              </w:rPr>
              <w:t>综合能耗</w:t>
            </w:r>
          </w:p>
        </w:tc>
        <w:tc>
          <w:tcPr>
            <w:tcW w:w="1566" w:type="dxa"/>
            <w:vAlign w:val="center"/>
          </w:tcPr>
          <w:p>
            <w:pPr>
              <w:widowControl/>
              <w:snapToGrid w:val="0"/>
              <w:jc w:val="center"/>
              <w:rPr>
                <w:rFonts w:ascii="Times New Roman" w:hAnsi="Times New Roman" w:eastAsia="仿宋_GB2312" w:cs="Times New Roman"/>
                <w:sz w:val="24"/>
                <w:szCs w:val="24"/>
              </w:rPr>
            </w:pPr>
            <w:r>
              <w:rPr>
                <w:rFonts w:hint="default" w:ascii="Times New Roman" w:hAnsi="Times New Roman" w:eastAsia="宋体" w:cs="Times New Roman"/>
                <w:color w:val="000000"/>
                <w:kern w:val="0"/>
                <w:sz w:val="24"/>
                <w:szCs w:val="24"/>
                <w:lang w:val="en-US" w:eastAsia="zh-CN" w:bidi="ar"/>
              </w:rPr>
              <w:t>tce</w:t>
            </w:r>
          </w:p>
        </w:tc>
        <w:tc>
          <w:tcPr>
            <w:tcW w:w="1185" w:type="dxa"/>
            <w:vAlign w:val="center"/>
          </w:tcPr>
          <w:p>
            <w:pPr>
              <w:snapToGrid w:val="0"/>
              <w:rPr>
                <w:rFonts w:hint="eastAsia" w:ascii="仿宋" w:hAnsi="仿宋" w:eastAsia="仿宋" w:cs="仿宋"/>
                <w:sz w:val="24"/>
                <w:szCs w:val="24"/>
              </w:rPr>
            </w:pPr>
          </w:p>
        </w:tc>
        <w:tc>
          <w:tcPr>
            <w:tcW w:w="1038" w:type="dxa"/>
            <w:vAlign w:val="center"/>
          </w:tcPr>
          <w:p>
            <w:pPr>
              <w:snapToGrid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vAlign w:val="center"/>
          </w:tcPr>
          <w:p>
            <w:pPr>
              <w:snapToGrid w:val="0"/>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w:t>
            </w:r>
          </w:p>
        </w:tc>
        <w:tc>
          <w:tcPr>
            <w:tcW w:w="7039" w:type="dxa"/>
            <w:gridSpan w:val="4"/>
            <w:vAlign w:val="center"/>
          </w:tcPr>
          <w:p>
            <w:pPr>
              <w:snapToGrid w:val="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算力算效相关指标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vAlign w:val="center"/>
          </w:tcPr>
          <w:p>
            <w:pPr>
              <w:snapToGrid w:val="0"/>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2.1</w:t>
            </w:r>
          </w:p>
        </w:tc>
        <w:tc>
          <w:tcPr>
            <w:tcW w:w="3250" w:type="dxa"/>
            <w:vAlign w:val="center"/>
          </w:tcPr>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年度</w:t>
            </w:r>
            <w:r>
              <w:rPr>
                <w:rFonts w:hint="eastAsia" w:ascii="仿宋_GB2312" w:hAnsi="仿宋_GB2312" w:eastAsia="仿宋_GB2312" w:cs="仿宋_GB2312"/>
                <w:sz w:val="24"/>
                <w:szCs w:val="24"/>
                <w:highlight w:val="none"/>
              </w:rPr>
              <w:t>单位信息流量综合能耗</w:t>
            </w:r>
          </w:p>
        </w:tc>
        <w:tc>
          <w:tcPr>
            <w:tcW w:w="1566" w:type="dxa"/>
            <w:vAlign w:val="center"/>
          </w:tcPr>
          <w:p>
            <w:pPr>
              <w:snapToGrid w:val="0"/>
              <w:jc w:val="center"/>
              <w:rPr>
                <w:rFonts w:hint="eastAsia" w:ascii="仿宋_GB2312" w:hAnsi="仿宋_GB2312" w:eastAsia="仿宋_GB2312" w:cs="仿宋_GB2312"/>
                <w:sz w:val="24"/>
                <w:szCs w:val="24"/>
                <w:lang w:eastAsia="zh-CN"/>
              </w:rPr>
            </w:pPr>
            <w:r>
              <w:rPr>
                <w:rFonts w:hint="default" w:ascii="Times New Roman" w:hAnsi="Times New Roman" w:eastAsia="仿宋_GB2312" w:cs="Times New Roman"/>
                <w:sz w:val="24"/>
                <w:szCs w:val="24"/>
                <w:lang w:val="en-US" w:eastAsia="zh-CN"/>
              </w:rPr>
              <w:t>kWh/</w:t>
            </w:r>
            <w:r>
              <w:rPr>
                <w:rFonts w:hint="default" w:ascii="Times New Roman" w:hAnsi="Times New Roman" w:eastAsia="仿宋_GB2312" w:cs="Times New Roman"/>
                <w:sz w:val="24"/>
              </w:rPr>
              <w:t>Mb</w:t>
            </w:r>
          </w:p>
        </w:tc>
        <w:tc>
          <w:tcPr>
            <w:tcW w:w="1185" w:type="dxa"/>
            <w:vAlign w:val="center"/>
          </w:tcPr>
          <w:p>
            <w:pPr>
              <w:snapToGrid w:val="0"/>
              <w:rPr>
                <w:rFonts w:ascii="仿宋_GB2312" w:hAnsi="仿宋_GB2312" w:eastAsia="仿宋_GB2312" w:cs="仿宋_GB2312"/>
                <w:sz w:val="24"/>
                <w:szCs w:val="24"/>
              </w:rPr>
            </w:pPr>
          </w:p>
        </w:tc>
        <w:tc>
          <w:tcPr>
            <w:tcW w:w="1038" w:type="dxa"/>
            <w:vAlign w:val="center"/>
          </w:tcPr>
          <w:p>
            <w:pPr>
              <w:snapToGrid w:val="0"/>
              <w:rPr>
                <w:rFonts w:ascii="仿宋_GB2312" w:hAnsi="仿宋_GB2312" w:eastAsia="仿宋_GB2312" w:cs="仿宋_GB2312"/>
                <w:sz w:val="24"/>
                <w:szCs w:val="24"/>
              </w:rPr>
            </w:pPr>
          </w:p>
        </w:tc>
      </w:tr>
    </w:tbl>
    <w:p>
      <w:pPr>
        <w:spacing w:line="360" w:lineRule="auto"/>
        <w:rPr>
          <w:rFonts w:ascii="Times New Roman" w:hAnsi="Times New Roman" w:eastAsia="仿宋_GB2312"/>
        </w:rPr>
      </w:pPr>
    </w:p>
    <w:p>
      <w:pPr>
        <w:spacing w:line="360" w:lineRule="auto"/>
        <w:ind w:left="840" w:leftChars="200" w:hanging="420" w:hangingChars="200"/>
        <w:rPr>
          <w:rFonts w:ascii="Times New Roman" w:hAnsi="Times New Roman" w:eastAsia="仿宋_GB2312"/>
        </w:rPr>
      </w:pPr>
    </w:p>
    <w:p>
      <w:pPr>
        <w:keepNext/>
        <w:keepLines/>
        <w:spacing w:line="360" w:lineRule="auto"/>
        <w:ind w:firstLine="321" w:firstLineChars="100"/>
        <w:rPr>
          <w:rFonts w:ascii="Times New Roman" w:hAnsi="Times New Roman" w:eastAsia="仿宋_GB2312"/>
          <w:b/>
          <w:bCs/>
          <w:kern w:val="44"/>
          <w:sz w:val="32"/>
          <w:szCs w:val="32"/>
        </w:rPr>
        <w:sectPr>
          <w:pgSz w:w="11906" w:h="16838"/>
          <w:pgMar w:top="1588" w:right="2098" w:bottom="1588" w:left="2098" w:header="851" w:footer="992" w:gutter="0"/>
          <w:pgNumType w:fmt="decimal"/>
          <w:cols w:space="720" w:num="1"/>
          <w:docGrid w:linePitch="326" w:charSpace="6144"/>
        </w:sectPr>
      </w:pPr>
    </w:p>
    <w:p>
      <w:pPr>
        <w:widowControl/>
        <w:snapToGrid w:val="0"/>
        <w:spacing w:line="360" w:lineRule="auto"/>
        <w:jc w:val="center"/>
        <w:outlineLvl w:val="2"/>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表2  数据中心电能</w:t>
      </w:r>
      <w:r>
        <w:rPr>
          <w:rFonts w:hint="eastAsia" w:ascii="仿宋" w:hAnsi="仿宋" w:eastAsia="仿宋" w:cs="仿宋"/>
          <w:color w:val="000000"/>
          <w:kern w:val="0"/>
          <w:sz w:val="32"/>
          <w:szCs w:val="32"/>
          <w:lang w:eastAsia="zh-CN" w:bidi="ar"/>
        </w:rPr>
        <w:t>比值</w:t>
      </w:r>
      <w:r>
        <w:rPr>
          <w:rFonts w:hint="eastAsia" w:ascii="仿宋" w:hAnsi="仿宋" w:eastAsia="仿宋" w:cs="仿宋"/>
          <w:color w:val="000000"/>
          <w:kern w:val="0"/>
          <w:sz w:val="32"/>
          <w:szCs w:val="32"/>
          <w:lang w:bidi="ar"/>
        </w:rPr>
        <w:t>（PUE）计算表</w:t>
      </w:r>
    </w:p>
    <w:p>
      <w:pPr>
        <w:widowControl/>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依据标准：</w:t>
      </w:r>
    </w:p>
    <w:tbl>
      <w:tblPr>
        <w:tblStyle w:val="7"/>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078"/>
        <w:gridCol w:w="1807"/>
        <w:gridCol w:w="1941"/>
        <w:gridCol w:w="1980"/>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766" w:type="dxa"/>
            <w:vAlign w:val="center"/>
          </w:tcPr>
          <w:p>
            <w:pPr>
              <w:jc w:val="center"/>
              <w:rPr>
                <w:rFonts w:hint="eastAsia" w:ascii="仿宋" w:hAnsi="仿宋" w:eastAsia="仿宋" w:cs="仿宋"/>
                <w:b/>
                <w:bCs w:val="0"/>
                <w:sz w:val="24"/>
              </w:rPr>
            </w:pPr>
            <w:r>
              <w:rPr>
                <w:rFonts w:hint="eastAsia" w:ascii="仿宋" w:hAnsi="仿宋" w:eastAsia="仿宋" w:cs="仿宋"/>
                <w:b/>
                <w:bCs w:val="0"/>
                <w:sz w:val="24"/>
              </w:rPr>
              <w:t>序号</w:t>
            </w:r>
          </w:p>
        </w:tc>
        <w:tc>
          <w:tcPr>
            <w:tcW w:w="1078" w:type="dxa"/>
            <w:vAlign w:val="center"/>
          </w:tcPr>
          <w:p>
            <w:pPr>
              <w:shd w:val="clear"/>
              <w:jc w:val="center"/>
              <w:rPr>
                <w:rFonts w:hint="eastAsia" w:ascii="仿宋" w:hAnsi="仿宋" w:eastAsia="仿宋" w:cs="仿宋"/>
                <w:b/>
                <w:bCs w:val="0"/>
                <w:sz w:val="24"/>
              </w:rPr>
            </w:pPr>
            <w:r>
              <w:rPr>
                <w:rFonts w:hint="eastAsia" w:ascii="仿宋" w:hAnsi="仿宋" w:eastAsia="仿宋" w:cs="仿宋"/>
                <w:b/>
                <w:bCs w:val="0"/>
                <w:sz w:val="24"/>
              </w:rPr>
              <w:t>月份</w:t>
            </w:r>
          </w:p>
        </w:tc>
        <w:tc>
          <w:tcPr>
            <w:tcW w:w="1807" w:type="dxa"/>
            <w:vAlign w:val="center"/>
          </w:tcPr>
          <w:p>
            <w:pPr>
              <w:jc w:val="center"/>
              <w:rPr>
                <w:rFonts w:hint="eastAsia" w:ascii="仿宋" w:hAnsi="仿宋" w:eastAsia="仿宋" w:cs="仿宋"/>
                <w:b/>
                <w:bCs w:val="0"/>
                <w:sz w:val="24"/>
              </w:rPr>
            </w:pPr>
            <w:r>
              <w:rPr>
                <w:rFonts w:hint="eastAsia" w:ascii="仿宋" w:hAnsi="仿宋" w:eastAsia="仿宋" w:cs="仿宋"/>
                <w:b/>
                <w:bCs w:val="0"/>
                <w:sz w:val="24"/>
              </w:rPr>
              <w:t>总电能消耗</w:t>
            </w:r>
          </w:p>
          <w:p>
            <w:pPr>
              <w:jc w:val="center"/>
              <w:rPr>
                <w:rFonts w:hint="eastAsia" w:ascii="仿宋" w:hAnsi="仿宋" w:eastAsia="仿宋" w:cs="仿宋"/>
                <w:b/>
                <w:bCs w:val="0"/>
                <w:sz w:val="24"/>
              </w:rPr>
            </w:pPr>
            <w:r>
              <w:rPr>
                <w:rFonts w:hint="eastAsia" w:ascii="仿宋" w:hAnsi="仿宋" w:eastAsia="仿宋" w:cs="仿宋"/>
                <w:b/>
                <w:bCs w:val="0"/>
                <w:sz w:val="24"/>
              </w:rPr>
              <w:t>（kWh）</w:t>
            </w:r>
          </w:p>
        </w:tc>
        <w:tc>
          <w:tcPr>
            <w:tcW w:w="1941" w:type="dxa"/>
            <w:vAlign w:val="center"/>
          </w:tcPr>
          <w:p>
            <w:pPr>
              <w:jc w:val="center"/>
              <w:rPr>
                <w:rFonts w:hint="eastAsia" w:ascii="仿宋" w:hAnsi="仿宋" w:eastAsia="仿宋" w:cs="仿宋"/>
                <w:b/>
                <w:bCs w:val="0"/>
                <w:sz w:val="24"/>
              </w:rPr>
            </w:pPr>
            <w:r>
              <w:rPr>
                <w:rFonts w:hint="eastAsia" w:ascii="仿宋" w:hAnsi="仿宋" w:eastAsia="仿宋" w:cs="仿宋"/>
                <w:b/>
                <w:bCs w:val="0"/>
                <w:sz w:val="24"/>
              </w:rPr>
              <w:t>数据中心信息设备电能消耗</w:t>
            </w:r>
          </w:p>
          <w:p>
            <w:pPr>
              <w:jc w:val="center"/>
              <w:rPr>
                <w:rFonts w:hint="eastAsia" w:ascii="仿宋" w:hAnsi="仿宋" w:eastAsia="仿宋" w:cs="仿宋"/>
                <w:b/>
                <w:bCs w:val="0"/>
                <w:sz w:val="24"/>
              </w:rPr>
            </w:pPr>
            <w:r>
              <w:rPr>
                <w:rFonts w:hint="eastAsia" w:ascii="仿宋" w:hAnsi="仿宋" w:eastAsia="仿宋" w:cs="仿宋"/>
                <w:b/>
                <w:bCs w:val="0"/>
                <w:sz w:val="24"/>
              </w:rPr>
              <w:t>（</w:t>
            </w:r>
            <w:r>
              <w:rPr>
                <w:rFonts w:hint="eastAsia" w:ascii="仿宋" w:hAnsi="仿宋" w:eastAsia="仿宋" w:cs="仿宋"/>
                <w:b/>
                <w:bCs w:val="0"/>
                <w:sz w:val="24"/>
                <w:szCs w:val="24"/>
                <w:lang w:val="en-US" w:eastAsia="zh-CN"/>
              </w:rPr>
              <w:t>kWh</w:t>
            </w:r>
            <w:r>
              <w:rPr>
                <w:rFonts w:hint="eastAsia" w:ascii="仿宋" w:hAnsi="仿宋" w:eastAsia="仿宋" w:cs="仿宋"/>
                <w:b/>
                <w:bCs w:val="0"/>
                <w:sz w:val="24"/>
              </w:rPr>
              <w:t>）</w:t>
            </w:r>
          </w:p>
        </w:tc>
        <w:tc>
          <w:tcPr>
            <w:tcW w:w="1980" w:type="dxa"/>
            <w:vAlign w:val="center"/>
          </w:tcPr>
          <w:p>
            <w:pPr>
              <w:jc w:val="center"/>
              <w:rPr>
                <w:rFonts w:hint="eastAsia" w:ascii="仿宋" w:hAnsi="仿宋" w:eastAsia="仿宋" w:cs="仿宋"/>
                <w:b/>
                <w:bCs w:val="0"/>
                <w:sz w:val="24"/>
              </w:rPr>
            </w:pPr>
            <w:r>
              <w:rPr>
                <w:rFonts w:hint="eastAsia" w:ascii="仿宋" w:hAnsi="仿宋" w:eastAsia="仿宋" w:cs="仿宋"/>
                <w:b/>
                <w:bCs w:val="0"/>
                <w:sz w:val="24"/>
              </w:rPr>
              <w:t>电能</w:t>
            </w:r>
            <w:r>
              <w:rPr>
                <w:rFonts w:hint="eastAsia" w:ascii="仿宋" w:hAnsi="仿宋" w:eastAsia="仿宋" w:cs="仿宋"/>
                <w:b/>
                <w:bCs w:val="0"/>
                <w:sz w:val="24"/>
                <w:lang w:eastAsia="zh-CN"/>
              </w:rPr>
              <w:t>比</w:t>
            </w:r>
            <w:r>
              <w:rPr>
                <w:rFonts w:hint="eastAsia" w:ascii="仿宋" w:hAnsi="仿宋" w:eastAsia="仿宋" w:cs="仿宋"/>
                <w:b/>
                <w:bCs w:val="0"/>
                <w:sz w:val="24"/>
              </w:rPr>
              <w:t>（PUE）</w:t>
            </w:r>
          </w:p>
          <w:p>
            <w:pPr>
              <w:jc w:val="center"/>
              <w:rPr>
                <w:rFonts w:hint="eastAsia" w:ascii="仿宋" w:hAnsi="仿宋" w:eastAsia="仿宋" w:cs="仿宋"/>
                <w:b/>
                <w:bCs w:val="0"/>
                <w:sz w:val="24"/>
              </w:rPr>
            </w:pPr>
            <w:r>
              <w:rPr>
                <w:rFonts w:hint="eastAsia" w:ascii="仿宋" w:hAnsi="仿宋" w:eastAsia="仿宋" w:cs="仿宋"/>
                <w:b/>
                <w:bCs w:val="0"/>
                <w:sz w:val="24"/>
              </w:rPr>
              <w:t>实测值</w:t>
            </w:r>
          </w:p>
        </w:tc>
        <w:tc>
          <w:tcPr>
            <w:tcW w:w="1308" w:type="dxa"/>
            <w:vAlign w:val="center"/>
          </w:tcPr>
          <w:p>
            <w:pPr>
              <w:widowControl/>
              <w:jc w:val="center"/>
              <w:rPr>
                <w:rFonts w:hint="eastAsia" w:ascii="仿宋" w:hAnsi="仿宋" w:eastAsia="仿宋" w:cs="仿宋"/>
                <w:b/>
                <w:bCs w:val="0"/>
                <w:sz w:val="24"/>
              </w:rPr>
            </w:pPr>
            <w:r>
              <w:rPr>
                <w:rFonts w:hint="eastAsia" w:ascii="仿宋" w:hAnsi="仿宋" w:eastAsia="仿宋" w:cs="仿宋"/>
                <w:b/>
                <w:bCs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6" w:type="dxa"/>
            <w:vAlign w:val="center"/>
          </w:tcPr>
          <w:p>
            <w:pPr>
              <w:numPr>
                <w:ilvl w:val="0"/>
                <w:numId w:val="3"/>
              </w:numPr>
              <w:shd w:val="clear"/>
              <w:ind w:left="-220" w:firstLine="220"/>
              <w:jc w:val="center"/>
              <w:rPr>
                <w:rFonts w:hint="default" w:ascii="Times New Roman" w:hAnsi="Times New Roman" w:eastAsia="仿宋" w:cs="Times New Roman"/>
                <w:sz w:val="24"/>
              </w:rPr>
            </w:pPr>
          </w:p>
        </w:tc>
        <w:tc>
          <w:tcPr>
            <w:tcW w:w="1078" w:type="dxa"/>
            <w:vAlign w:val="center"/>
          </w:tcPr>
          <w:p>
            <w:pPr>
              <w:jc w:val="center"/>
              <w:rPr>
                <w:rFonts w:hint="eastAsia" w:ascii="仿宋" w:hAnsi="仿宋" w:eastAsia="仿宋" w:cs="仿宋"/>
                <w:sz w:val="24"/>
              </w:rPr>
            </w:pPr>
            <w:r>
              <w:rPr>
                <w:rFonts w:hint="eastAsia" w:ascii="仿宋" w:hAnsi="仿宋" w:eastAsia="仿宋" w:cs="仿宋"/>
                <w:sz w:val="24"/>
              </w:rPr>
              <w:t>一月</w:t>
            </w:r>
          </w:p>
        </w:tc>
        <w:tc>
          <w:tcPr>
            <w:tcW w:w="1807" w:type="dxa"/>
          </w:tcPr>
          <w:p>
            <w:pPr>
              <w:rPr>
                <w:rFonts w:hint="eastAsia" w:ascii="仿宋" w:hAnsi="仿宋" w:eastAsia="仿宋" w:cs="仿宋"/>
                <w:sz w:val="24"/>
              </w:rPr>
            </w:pPr>
          </w:p>
        </w:tc>
        <w:tc>
          <w:tcPr>
            <w:tcW w:w="1941" w:type="dxa"/>
            <w:vAlign w:val="center"/>
          </w:tcPr>
          <w:p>
            <w:pPr>
              <w:rPr>
                <w:rFonts w:hint="eastAsia" w:ascii="仿宋" w:hAnsi="仿宋" w:eastAsia="仿宋" w:cs="仿宋"/>
                <w:sz w:val="24"/>
              </w:rPr>
            </w:pPr>
          </w:p>
        </w:tc>
        <w:tc>
          <w:tcPr>
            <w:tcW w:w="1980" w:type="dxa"/>
            <w:vAlign w:val="center"/>
          </w:tcPr>
          <w:p>
            <w:pPr>
              <w:rPr>
                <w:rFonts w:hint="eastAsia" w:ascii="仿宋" w:hAnsi="仿宋" w:eastAsia="仿宋" w:cs="仿宋"/>
                <w:sz w:val="24"/>
              </w:rPr>
            </w:pPr>
          </w:p>
        </w:tc>
        <w:tc>
          <w:tcPr>
            <w:tcW w:w="1308"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6" w:type="dxa"/>
            <w:vAlign w:val="center"/>
          </w:tcPr>
          <w:p>
            <w:pPr>
              <w:numPr>
                <w:ilvl w:val="0"/>
                <w:numId w:val="3"/>
              </w:numPr>
              <w:jc w:val="center"/>
              <w:rPr>
                <w:rFonts w:hint="default" w:ascii="Times New Roman" w:hAnsi="Times New Roman" w:eastAsia="仿宋" w:cs="Times New Roman"/>
                <w:sz w:val="24"/>
              </w:rPr>
            </w:pPr>
          </w:p>
        </w:tc>
        <w:tc>
          <w:tcPr>
            <w:tcW w:w="1078" w:type="dxa"/>
            <w:vAlign w:val="center"/>
          </w:tcPr>
          <w:p>
            <w:pPr>
              <w:jc w:val="center"/>
              <w:rPr>
                <w:rFonts w:hint="eastAsia" w:ascii="仿宋" w:hAnsi="仿宋" w:eastAsia="仿宋" w:cs="仿宋"/>
                <w:sz w:val="24"/>
              </w:rPr>
            </w:pPr>
            <w:r>
              <w:rPr>
                <w:rFonts w:hint="eastAsia" w:ascii="仿宋" w:hAnsi="仿宋" w:eastAsia="仿宋" w:cs="仿宋"/>
                <w:sz w:val="24"/>
              </w:rPr>
              <w:t>二月</w:t>
            </w:r>
          </w:p>
        </w:tc>
        <w:tc>
          <w:tcPr>
            <w:tcW w:w="1807" w:type="dxa"/>
            <w:vAlign w:val="center"/>
          </w:tcPr>
          <w:p>
            <w:pPr>
              <w:rPr>
                <w:rFonts w:hint="eastAsia" w:ascii="仿宋" w:hAnsi="仿宋" w:eastAsia="仿宋" w:cs="仿宋"/>
                <w:sz w:val="24"/>
              </w:rPr>
            </w:pPr>
          </w:p>
        </w:tc>
        <w:tc>
          <w:tcPr>
            <w:tcW w:w="1941" w:type="dxa"/>
            <w:vAlign w:val="center"/>
          </w:tcPr>
          <w:p>
            <w:pPr>
              <w:rPr>
                <w:rFonts w:hint="eastAsia" w:ascii="仿宋" w:hAnsi="仿宋" w:eastAsia="仿宋" w:cs="仿宋"/>
                <w:sz w:val="24"/>
              </w:rPr>
            </w:pPr>
          </w:p>
        </w:tc>
        <w:tc>
          <w:tcPr>
            <w:tcW w:w="1980" w:type="dxa"/>
            <w:vAlign w:val="center"/>
          </w:tcPr>
          <w:p>
            <w:pPr>
              <w:rPr>
                <w:rFonts w:hint="eastAsia" w:ascii="仿宋" w:hAnsi="仿宋" w:eastAsia="仿宋" w:cs="仿宋"/>
                <w:sz w:val="24"/>
              </w:rPr>
            </w:pPr>
          </w:p>
        </w:tc>
        <w:tc>
          <w:tcPr>
            <w:tcW w:w="1308"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6" w:type="dxa"/>
            <w:vAlign w:val="center"/>
          </w:tcPr>
          <w:p>
            <w:pPr>
              <w:numPr>
                <w:ilvl w:val="0"/>
                <w:numId w:val="3"/>
              </w:numPr>
              <w:jc w:val="center"/>
              <w:rPr>
                <w:rFonts w:hint="default" w:ascii="Times New Roman" w:hAnsi="Times New Roman" w:eastAsia="仿宋" w:cs="Times New Roman"/>
                <w:sz w:val="24"/>
              </w:rPr>
            </w:pPr>
          </w:p>
        </w:tc>
        <w:tc>
          <w:tcPr>
            <w:tcW w:w="1078" w:type="dxa"/>
            <w:vAlign w:val="center"/>
          </w:tcPr>
          <w:p>
            <w:pPr>
              <w:jc w:val="center"/>
              <w:rPr>
                <w:rFonts w:hint="eastAsia" w:ascii="仿宋" w:hAnsi="仿宋" w:eastAsia="仿宋" w:cs="仿宋"/>
                <w:sz w:val="24"/>
              </w:rPr>
            </w:pPr>
            <w:r>
              <w:rPr>
                <w:rFonts w:hint="eastAsia" w:ascii="仿宋" w:hAnsi="仿宋" w:eastAsia="仿宋" w:cs="仿宋"/>
                <w:sz w:val="24"/>
              </w:rPr>
              <w:t>三月</w:t>
            </w:r>
          </w:p>
        </w:tc>
        <w:tc>
          <w:tcPr>
            <w:tcW w:w="1807" w:type="dxa"/>
            <w:vAlign w:val="center"/>
          </w:tcPr>
          <w:p>
            <w:pPr>
              <w:rPr>
                <w:rFonts w:hint="eastAsia" w:ascii="仿宋" w:hAnsi="仿宋" w:eastAsia="仿宋" w:cs="仿宋"/>
                <w:sz w:val="24"/>
              </w:rPr>
            </w:pPr>
          </w:p>
        </w:tc>
        <w:tc>
          <w:tcPr>
            <w:tcW w:w="1941" w:type="dxa"/>
            <w:vAlign w:val="center"/>
          </w:tcPr>
          <w:p>
            <w:pPr>
              <w:rPr>
                <w:rFonts w:hint="eastAsia" w:ascii="仿宋" w:hAnsi="仿宋" w:eastAsia="仿宋" w:cs="仿宋"/>
                <w:sz w:val="24"/>
              </w:rPr>
            </w:pPr>
          </w:p>
        </w:tc>
        <w:tc>
          <w:tcPr>
            <w:tcW w:w="1980" w:type="dxa"/>
            <w:vAlign w:val="center"/>
          </w:tcPr>
          <w:p>
            <w:pPr>
              <w:rPr>
                <w:rFonts w:hint="eastAsia" w:ascii="仿宋" w:hAnsi="仿宋" w:eastAsia="仿宋" w:cs="仿宋"/>
                <w:sz w:val="24"/>
              </w:rPr>
            </w:pPr>
          </w:p>
        </w:tc>
        <w:tc>
          <w:tcPr>
            <w:tcW w:w="1308"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6" w:type="dxa"/>
            <w:vAlign w:val="center"/>
          </w:tcPr>
          <w:p>
            <w:pPr>
              <w:numPr>
                <w:ilvl w:val="0"/>
                <w:numId w:val="3"/>
              </w:numPr>
              <w:jc w:val="center"/>
              <w:rPr>
                <w:rFonts w:hint="default" w:ascii="Times New Roman" w:hAnsi="Times New Roman" w:eastAsia="仿宋" w:cs="Times New Roman"/>
                <w:sz w:val="24"/>
              </w:rPr>
            </w:pPr>
          </w:p>
        </w:tc>
        <w:tc>
          <w:tcPr>
            <w:tcW w:w="1078" w:type="dxa"/>
            <w:vAlign w:val="center"/>
          </w:tcPr>
          <w:p>
            <w:pPr>
              <w:jc w:val="center"/>
              <w:rPr>
                <w:rFonts w:hint="eastAsia" w:ascii="仿宋" w:hAnsi="仿宋" w:eastAsia="仿宋" w:cs="仿宋"/>
                <w:sz w:val="24"/>
              </w:rPr>
            </w:pPr>
            <w:r>
              <w:rPr>
                <w:rFonts w:hint="eastAsia" w:ascii="仿宋" w:hAnsi="仿宋" w:eastAsia="仿宋" w:cs="仿宋"/>
                <w:sz w:val="24"/>
              </w:rPr>
              <w:t>四月</w:t>
            </w:r>
          </w:p>
        </w:tc>
        <w:tc>
          <w:tcPr>
            <w:tcW w:w="1807" w:type="dxa"/>
            <w:vAlign w:val="center"/>
          </w:tcPr>
          <w:p>
            <w:pPr>
              <w:rPr>
                <w:rFonts w:hint="eastAsia" w:ascii="仿宋" w:hAnsi="仿宋" w:eastAsia="仿宋" w:cs="仿宋"/>
                <w:sz w:val="24"/>
              </w:rPr>
            </w:pPr>
          </w:p>
        </w:tc>
        <w:tc>
          <w:tcPr>
            <w:tcW w:w="1941" w:type="dxa"/>
            <w:vAlign w:val="center"/>
          </w:tcPr>
          <w:p>
            <w:pPr>
              <w:rPr>
                <w:rFonts w:hint="eastAsia" w:ascii="仿宋" w:hAnsi="仿宋" w:eastAsia="仿宋" w:cs="仿宋"/>
                <w:sz w:val="24"/>
              </w:rPr>
            </w:pPr>
          </w:p>
        </w:tc>
        <w:tc>
          <w:tcPr>
            <w:tcW w:w="1980" w:type="dxa"/>
            <w:vAlign w:val="center"/>
          </w:tcPr>
          <w:p>
            <w:pPr>
              <w:rPr>
                <w:rFonts w:hint="eastAsia" w:ascii="仿宋" w:hAnsi="仿宋" w:eastAsia="仿宋" w:cs="仿宋"/>
                <w:sz w:val="24"/>
              </w:rPr>
            </w:pPr>
          </w:p>
        </w:tc>
        <w:tc>
          <w:tcPr>
            <w:tcW w:w="1308"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6" w:type="dxa"/>
            <w:vAlign w:val="center"/>
          </w:tcPr>
          <w:p>
            <w:pPr>
              <w:numPr>
                <w:ilvl w:val="0"/>
                <w:numId w:val="3"/>
              </w:numPr>
              <w:jc w:val="center"/>
              <w:rPr>
                <w:rFonts w:hint="default" w:ascii="Times New Roman" w:hAnsi="Times New Roman" w:eastAsia="仿宋" w:cs="Times New Roman"/>
                <w:sz w:val="24"/>
              </w:rPr>
            </w:pPr>
          </w:p>
        </w:tc>
        <w:tc>
          <w:tcPr>
            <w:tcW w:w="1078" w:type="dxa"/>
            <w:vAlign w:val="center"/>
          </w:tcPr>
          <w:p>
            <w:pPr>
              <w:jc w:val="center"/>
              <w:rPr>
                <w:rFonts w:hint="eastAsia" w:ascii="仿宋" w:hAnsi="仿宋" w:eastAsia="仿宋" w:cs="仿宋"/>
                <w:sz w:val="24"/>
              </w:rPr>
            </w:pPr>
            <w:r>
              <w:rPr>
                <w:rFonts w:hint="eastAsia" w:ascii="仿宋" w:hAnsi="仿宋" w:eastAsia="仿宋" w:cs="仿宋"/>
                <w:sz w:val="24"/>
              </w:rPr>
              <w:t>五月</w:t>
            </w:r>
          </w:p>
        </w:tc>
        <w:tc>
          <w:tcPr>
            <w:tcW w:w="1807" w:type="dxa"/>
            <w:vAlign w:val="center"/>
          </w:tcPr>
          <w:p>
            <w:pPr>
              <w:rPr>
                <w:rFonts w:hint="eastAsia" w:ascii="仿宋" w:hAnsi="仿宋" w:eastAsia="仿宋" w:cs="仿宋"/>
                <w:sz w:val="24"/>
              </w:rPr>
            </w:pPr>
          </w:p>
        </w:tc>
        <w:tc>
          <w:tcPr>
            <w:tcW w:w="1941" w:type="dxa"/>
            <w:vAlign w:val="center"/>
          </w:tcPr>
          <w:p>
            <w:pPr>
              <w:rPr>
                <w:rFonts w:hint="eastAsia" w:ascii="仿宋" w:hAnsi="仿宋" w:eastAsia="仿宋" w:cs="仿宋"/>
                <w:sz w:val="24"/>
              </w:rPr>
            </w:pPr>
          </w:p>
        </w:tc>
        <w:tc>
          <w:tcPr>
            <w:tcW w:w="1980" w:type="dxa"/>
            <w:vAlign w:val="center"/>
          </w:tcPr>
          <w:p>
            <w:pPr>
              <w:rPr>
                <w:rFonts w:hint="eastAsia" w:ascii="仿宋" w:hAnsi="仿宋" w:eastAsia="仿宋" w:cs="仿宋"/>
                <w:sz w:val="24"/>
              </w:rPr>
            </w:pPr>
          </w:p>
        </w:tc>
        <w:tc>
          <w:tcPr>
            <w:tcW w:w="1308"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6" w:type="dxa"/>
            <w:vAlign w:val="center"/>
          </w:tcPr>
          <w:p>
            <w:pPr>
              <w:numPr>
                <w:ilvl w:val="0"/>
                <w:numId w:val="3"/>
              </w:numPr>
              <w:jc w:val="center"/>
              <w:rPr>
                <w:rFonts w:hint="default" w:ascii="Times New Roman" w:hAnsi="Times New Roman" w:eastAsia="仿宋" w:cs="Times New Roman"/>
                <w:sz w:val="24"/>
              </w:rPr>
            </w:pPr>
          </w:p>
        </w:tc>
        <w:tc>
          <w:tcPr>
            <w:tcW w:w="1078" w:type="dxa"/>
            <w:vAlign w:val="center"/>
          </w:tcPr>
          <w:p>
            <w:pPr>
              <w:jc w:val="center"/>
              <w:rPr>
                <w:rFonts w:hint="eastAsia" w:ascii="仿宋" w:hAnsi="仿宋" w:eastAsia="仿宋" w:cs="仿宋"/>
                <w:sz w:val="24"/>
              </w:rPr>
            </w:pPr>
            <w:r>
              <w:rPr>
                <w:rFonts w:hint="eastAsia" w:ascii="仿宋" w:hAnsi="仿宋" w:eastAsia="仿宋" w:cs="仿宋"/>
                <w:sz w:val="24"/>
              </w:rPr>
              <w:t>六月</w:t>
            </w:r>
          </w:p>
        </w:tc>
        <w:tc>
          <w:tcPr>
            <w:tcW w:w="1807" w:type="dxa"/>
            <w:vAlign w:val="center"/>
          </w:tcPr>
          <w:p>
            <w:pPr>
              <w:rPr>
                <w:rFonts w:hint="eastAsia" w:ascii="仿宋" w:hAnsi="仿宋" w:eastAsia="仿宋" w:cs="仿宋"/>
                <w:sz w:val="24"/>
              </w:rPr>
            </w:pPr>
          </w:p>
        </w:tc>
        <w:tc>
          <w:tcPr>
            <w:tcW w:w="1941" w:type="dxa"/>
            <w:vAlign w:val="center"/>
          </w:tcPr>
          <w:p>
            <w:pPr>
              <w:rPr>
                <w:rFonts w:hint="eastAsia" w:ascii="仿宋" w:hAnsi="仿宋" w:eastAsia="仿宋" w:cs="仿宋"/>
                <w:sz w:val="24"/>
              </w:rPr>
            </w:pPr>
          </w:p>
        </w:tc>
        <w:tc>
          <w:tcPr>
            <w:tcW w:w="1980" w:type="dxa"/>
            <w:vAlign w:val="center"/>
          </w:tcPr>
          <w:p>
            <w:pPr>
              <w:rPr>
                <w:rFonts w:hint="eastAsia" w:ascii="仿宋" w:hAnsi="仿宋" w:eastAsia="仿宋" w:cs="仿宋"/>
                <w:sz w:val="24"/>
              </w:rPr>
            </w:pPr>
          </w:p>
        </w:tc>
        <w:tc>
          <w:tcPr>
            <w:tcW w:w="1308"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6" w:type="dxa"/>
            <w:vAlign w:val="center"/>
          </w:tcPr>
          <w:p>
            <w:pPr>
              <w:numPr>
                <w:ilvl w:val="0"/>
                <w:numId w:val="3"/>
              </w:numPr>
              <w:jc w:val="center"/>
              <w:rPr>
                <w:rFonts w:hint="default" w:ascii="Times New Roman" w:hAnsi="Times New Roman" w:eastAsia="仿宋" w:cs="Times New Roman"/>
                <w:sz w:val="24"/>
              </w:rPr>
            </w:pPr>
          </w:p>
        </w:tc>
        <w:tc>
          <w:tcPr>
            <w:tcW w:w="1078" w:type="dxa"/>
            <w:vAlign w:val="center"/>
          </w:tcPr>
          <w:p>
            <w:pPr>
              <w:jc w:val="center"/>
              <w:rPr>
                <w:rFonts w:hint="eastAsia" w:ascii="仿宋" w:hAnsi="仿宋" w:eastAsia="仿宋" w:cs="仿宋"/>
                <w:sz w:val="24"/>
              </w:rPr>
            </w:pPr>
            <w:r>
              <w:rPr>
                <w:rFonts w:hint="eastAsia" w:ascii="仿宋" w:hAnsi="仿宋" w:eastAsia="仿宋" w:cs="仿宋"/>
                <w:sz w:val="24"/>
              </w:rPr>
              <w:t>七月</w:t>
            </w:r>
          </w:p>
        </w:tc>
        <w:tc>
          <w:tcPr>
            <w:tcW w:w="1807" w:type="dxa"/>
            <w:vAlign w:val="center"/>
          </w:tcPr>
          <w:p>
            <w:pPr>
              <w:rPr>
                <w:rFonts w:hint="eastAsia" w:ascii="仿宋" w:hAnsi="仿宋" w:eastAsia="仿宋" w:cs="仿宋"/>
                <w:sz w:val="24"/>
              </w:rPr>
            </w:pPr>
          </w:p>
        </w:tc>
        <w:tc>
          <w:tcPr>
            <w:tcW w:w="1941" w:type="dxa"/>
            <w:vAlign w:val="center"/>
          </w:tcPr>
          <w:p>
            <w:pPr>
              <w:rPr>
                <w:rFonts w:hint="eastAsia" w:ascii="仿宋" w:hAnsi="仿宋" w:eastAsia="仿宋" w:cs="仿宋"/>
                <w:sz w:val="24"/>
              </w:rPr>
            </w:pPr>
          </w:p>
        </w:tc>
        <w:tc>
          <w:tcPr>
            <w:tcW w:w="1980" w:type="dxa"/>
            <w:vAlign w:val="center"/>
          </w:tcPr>
          <w:p>
            <w:pPr>
              <w:rPr>
                <w:rFonts w:hint="eastAsia" w:ascii="仿宋" w:hAnsi="仿宋" w:eastAsia="仿宋" w:cs="仿宋"/>
                <w:sz w:val="24"/>
              </w:rPr>
            </w:pPr>
          </w:p>
        </w:tc>
        <w:tc>
          <w:tcPr>
            <w:tcW w:w="1308"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6" w:type="dxa"/>
            <w:vAlign w:val="center"/>
          </w:tcPr>
          <w:p>
            <w:pPr>
              <w:numPr>
                <w:ilvl w:val="0"/>
                <w:numId w:val="3"/>
              </w:numPr>
              <w:jc w:val="center"/>
              <w:rPr>
                <w:rFonts w:hint="default" w:ascii="Times New Roman" w:hAnsi="Times New Roman" w:eastAsia="仿宋" w:cs="Times New Roman"/>
                <w:sz w:val="24"/>
              </w:rPr>
            </w:pPr>
          </w:p>
        </w:tc>
        <w:tc>
          <w:tcPr>
            <w:tcW w:w="1078" w:type="dxa"/>
            <w:vAlign w:val="center"/>
          </w:tcPr>
          <w:p>
            <w:pPr>
              <w:jc w:val="center"/>
              <w:rPr>
                <w:rFonts w:hint="eastAsia" w:ascii="仿宋" w:hAnsi="仿宋" w:eastAsia="仿宋" w:cs="仿宋"/>
                <w:sz w:val="24"/>
              </w:rPr>
            </w:pPr>
            <w:r>
              <w:rPr>
                <w:rFonts w:hint="eastAsia" w:ascii="仿宋" w:hAnsi="仿宋" w:eastAsia="仿宋" w:cs="仿宋"/>
                <w:sz w:val="24"/>
              </w:rPr>
              <w:t>八月</w:t>
            </w:r>
          </w:p>
        </w:tc>
        <w:tc>
          <w:tcPr>
            <w:tcW w:w="1807" w:type="dxa"/>
            <w:vAlign w:val="center"/>
          </w:tcPr>
          <w:p>
            <w:pPr>
              <w:rPr>
                <w:rFonts w:hint="eastAsia" w:ascii="仿宋" w:hAnsi="仿宋" w:eastAsia="仿宋" w:cs="仿宋"/>
                <w:sz w:val="24"/>
              </w:rPr>
            </w:pPr>
          </w:p>
        </w:tc>
        <w:tc>
          <w:tcPr>
            <w:tcW w:w="1941" w:type="dxa"/>
            <w:vAlign w:val="center"/>
          </w:tcPr>
          <w:p>
            <w:pPr>
              <w:rPr>
                <w:rFonts w:hint="eastAsia" w:ascii="仿宋" w:hAnsi="仿宋" w:eastAsia="仿宋" w:cs="仿宋"/>
                <w:sz w:val="24"/>
              </w:rPr>
            </w:pPr>
          </w:p>
        </w:tc>
        <w:tc>
          <w:tcPr>
            <w:tcW w:w="1980" w:type="dxa"/>
            <w:vAlign w:val="center"/>
          </w:tcPr>
          <w:p>
            <w:pPr>
              <w:rPr>
                <w:rFonts w:hint="eastAsia" w:ascii="仿宋" w:hAnsi="仿宋" w:eastAsia="仿宋" w:cs="仿宋"/>
                <w:sz w:val="24"/>
              </w:rPr>
            </w:pPr>
          </w:p>
        </w:tc>
        <w:tc>
          <w:tcPr>
            <w:tcW w:w="1308"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6" w:type="dxa"/>
            <w:vAlign w:val="center"/>
          </w:tcPr>
          <w:p>
            <w:pPr>
              <w:numPr>
                <w:ilvl w:val="0"/>
                <w:numId w:val="3"/>
              </w:numPr>
              <w:jc w:val="center"/>
              <w:rPr>
                <w:rFonts w:hint="default" w:ascii="Times New Roman" w:hAnsi="Times New Roman" w:eastAsia="仿宋" w:cs="Times New Roman"/>
                <w:sz w:val="24"/>
              </w:rPr>
            </w:pPr>
          </w:p>
        </w:tc>
        <w:tc>
          <w:tcPr>
            <w:tcW w:w="1078" w:type="dxa"/>
            <w:vAlign w:val="center"/>
          </w:tcPr>
          <w:p>
            <w:pPr>
              <w:jc w:val="center"/>
              <w:rPr>
                <w:rFonts w:hint="eastAsia" w:ascii="仿宋" w:hAnsi="仿宋" w:eastAsia="仿宋" w:cs="仿宋"/>
                <w:sz w:val="24"/>
              </w:rPr>
            </w:pPr>
            <w:r>
              <w:rPr>
                <w:rFonts w:hint="eastAsia" w:ascii="仿宋" w:hAnsi="仿宋" w:eastAsia="仿宋" w:cs="仿宋"/>
                <w:sz w:val="24"/>
              </w:rPr>
              <w:t>九月</w:t>
            </w:r>
          </w:p>
        </w:tc>
        <w:tc>
          <w:tcPr>
            <w:tcW w:w="1807" w:type="dxa"/>
            <w:vAlign w:val="center"/>
          </w:tcPr>
          <w:p>
            <w:pPr>
              <w:rPr>
                <w:rFonts w:hint="eastAsia" w:ascii="仿宋" w:hAnsi="仿宋" w:eastAsia="仿宋" w:cs="仿宋"/>
                <w:sz w:val="24"/>
              </w:rPr>
            </w:pPr>
          </w:p>
        </w:tc>
        <w:tc>
          <w:tcPr>
            <w:tcW w:w="1941" w:type="dxa"/>
            <w:vAlign w:val="center"/>
          </w:tcPr>
          <w:p>
            <w:pPr>
              <w:rPr>
                <w:rFonts w:hint="eastAsia" w:ascii="仿宋" w:hAnsi="仿宋" w:eastAsia="仿宋" w:cs="仿宋"/>
                <w:sz w:val="24"/>
              </w:rPr>
            </w:pPr>
          </w:p>
        </w:tc>
        <w:tc>
          <w:tcPr>
            <w:tcW w:w="1980" w:type="dxa"/>
            <w:vAlign w:val="center"/>
          </w:tcPr>
          <w:p>
            <w:pPr>
              <w:rPr>
                <w:rFonts w:hint="eastAsia" w:ascii="仿宋" w:hAnsi="仿宋" w:eastAsia="仿宋" w:cs="仿宋"/>
                <w:sz w:val="24"/>
              </w:rPr>
            </w:pPr>
          </w:p>
        </w:tc>
        <w:tc>
          <w:tcPr>
            <w:tcW w:w="1308"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6" w:type="dxa"/>
            <w:vAlign w:val="center"/>
          </w:tcPr>
          <w:p>
            <w:pPr>
              <w:numPr>
                <w:ilvl w:val="0"/>
                <w:numId w:val="3"/>
              </w:numPr>
              <w:jc w:val="center"/>
              <w:rPr>
                <w:rFonts w:hint="default" w:ascii="Times New Roman" w:hAnsi="Times New Roman" w:eastAsia="仿宋" w:cs="Times New Roman"/>
                <w:sz w:val="24"/>
              </w:rPr>
            </w:pPr>
          </w:p>
        </w:tc>
        <w:tc>
          <w:tcPr>
            <w:tcW w:w="1078" w:type="dxa"/>
            <w:vAlign w:val="center"/>
          </w:tcPr>
          <w:p>
            <w:pPr>
              <w:jc w:val="center"/>
              <w:rPr>
                <w:rFonts w:hint="eastAsia" w:ascii="仿宋" w:hAnsi="仿宋" w:eastAsia="仿宋" w:cs="仿宋"/>
                <w:sz w:val="24"/>
              </w:rPr>
            </w:pPr>
            <w:r>
              <w:rPr>
                <w:rFonts w:hint="eastAsia" w:ascii="仿宋" w:hAnsi="仿宋" w:eastAsia="仿宋" w:cs="仿宋"/>
                <w:sz w:val="24"/>
              </w:rPr>
              <w:t>十月</w:t>
            </w:r>
          </w:p>
        </w:tc>
        <w:tc>
          <w:tcPr>
            <w:tcW w:w="1807" w:type="dxa"/>
            <w:vAlign w:val="center"/>
          </w:tcPr>
          <w:p>
            <w:pPr>
              <w:rPr>
                <w:rFonts w:hint="eastAsia" w:ascii="仿宋" w:hAnsi="仿宋" w:eastAsia="仿宋" w:cs="仿宋"/>
                <w:sz w:val="24"/>
              </w:rPr>
            </w:pPr>
          </w:p>
        </w:tc>
        <w:tc>
          <w:tcPr>
            <w:tcW w:w="1941" w:type="dxa"/>
            <w:vAlign w:val="center"/>
          </w:tcPr>
          <w:p>
            <w:pPr>
              <w:rPr>
                <w:rFonts w:hint="eastAsia" w:ascii="仿宋" w:hAnsi="仿宋" w:eastAsia="仿宋" w:cs="仿宋"/>
                <w:sz w:val="24"/>
              </w:rPr>
            </w:pPr>
          </w:p>
        </w:tc>
        <w:tc>
          <w:tcPr>
            <w:tcW w:w="1980" w:type="dxa"/>
            <w:vAlign w:val="center"/>
          </w:tcPr>
          <w:p>
            <w:pPr>
              <w:rPr>
                <w:rFonts w:hint="eastAsia" w:ascii="仿宋" w:hAnsi="仿宋" w:eastAsia="仿宋" w:cs="仿宋"/>
                <w:sz w:val="24"/>
              </w:rPr>
            </w:pPr>
          </w:p>
        </w:tc>
        <w:tc>
          <w:tcPr>
            <w:tcW w:w="1308"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6" w:type="dxa"/>
            <w:vAlign w:val="center"/>
          </w:tcPr>
          <w:p>
            <w:pPr>
              <w:numPr>
                <w:ilvl w:val="0"/>
                <w:numId w:val="3"/>
              </w:numPr>
              <w:jc w:val="center"/>
              <w:rPr>
                <w:rFonts w:hint="default" w:ascii="Times New Roman" w:hAnsi="Times New Roman" w:eastAsia="仿宋" w:cs="Times New Roman"/>
                <w:sz w:val="24"/>
              </w:rPr>
            </w:pPr>
          </w:p>
        </w:tc>
        <w:tc>
          <w:tcPr>
            <w:tcW w:w="1078" w:type="dxa"/>
            <w:vAlign w:val="center"/>
          </w:tcPr>
          <w:p>
            <w:pPr>
              <w:jc w:val="center"/>
              <w:rPr>
                <w:rFonts w:hint="eastAsia" w:ascii="仿宋" w:hAnsi="仿宋" w:eastAsia="仿宋" w:cs="仿宋"/>
                <w:sz w:val="24"/>
              </w:rPr>
            </w:pPr>
            <w:r>
              <w:rPr>
                <w:rFonts w:hint="eastAsia" w:ascii="仿宋" w:hAnsi="仿宋" w:eastAsia="仿宋" w:cs="仿宋"/>
                <w:sz w:val="24"/>
              </w:rPr>
              <w:t>十一月</w:t>
            </w:r>
          </w:p>
        </w:tc>
        <w:tc>
          <w:tcPr>
            <w:tcW w:w="1807" w:type="dxa"/>
            <w:vAlign w:val="center"/>
          </w:tcPr>
          <w:p>
            <w:pPr>
              <w:rPr>
                <w:rFonts w:hint="eastAsia" w:ascii="仿宋" w:hAnsi="仿宋" w:eastAsia="仿宋" w:cs="仿宋"/>
                <w:sz w:val="24"/>
              </w:rPr>
            </w:pPr>
          </w:p>
        </w:tc>
        <w:tc>
          <w:tcPr>
            <w:tcW w:w="1941" w:type="dxa"/>
            <w:vAlign w:val="center"/>
          </w:tcPr>
          <w:p>
            <w:pPr>
              <w:rPr>
                <w:rFonts w:hint="eastAsia" w:ascii="仿宋" w:hAnsi="仿宋" w:eastAsia="仿宋" w:cs="仿宋"/>
                <w:sz w:val="24"/>
              </w:rPr>
            </w:pPr>
          </w:p>
        </w:tc>
        <w:tc>
          <w:tcPr>
            <w:tcW w:w="1980" w:type="dxa"/>
            <w:vAlign w:val="center"/>
          </w:tcPr>
          <w:p>
            <w:pPr>
              <w:rPr>
                <w:rFonts w:hint="eastAsia" w:ascii="仿宋" w:hAnsi="仿宋" w:eastAsia="仿宋" w:cs="仿宋"/>
                <w:sz w:val="24"/>
              </w:rPr>
            </w:pPr>
          </w:p>
        </w:tc>
        <w:tc>
          <w:tcPr>
            <w:tcW w:w="1308"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6" w:type="dxa"/>
            <w:vAlign w:val="center"/>
          </w:tcPr>
          <w:p>
            <w:pPr>
              <w:numPr>
                <w:ilvl w:val="0"/>
                <w:numId w:val="3"/>
              </w:numPr>
              <w:jc w:val="center"/>
              <w:rPr>
                <w:rFonts w:hint="default" w:ascii="Times New Roman" w:hAnsi="Times New Roman" w:eastAsia="仿宋" w:cs="Times New Roman"/>
                <w:sz w:val="24"/>
              </w:rPr>
            </w:pPr>
          </w:p>
        </w:tc>
        <w:tc>
          <w:tcPr>
            <w:tcW w:w="1078" w:type="dxa"/>
            <w:vAlign w:val="center"/>
          </w:tcPr>
          <w:p>
            <w:pPr>
              <w:jc w:val="center"/>
              <w:rPr>
                <w:rFonts w:hint="eastAsia" w:ascii="仿宋" w:hAnsi="仿宋" w:eastAsia="仿宋" w:cs="仿宋"/>
                <w:sz w:val="24"/>
              </w:rPr>
            </w:pPr>
            <w:r>
              <w:rPr>
                <w:rFonts w:hint="eastAsia" w:ascii="仿宋" w:hAnsi="仿宋" w:eastAsia="仿宋" w:cs="仿宋"/>
                <w:sz w:val="24"/>
              </w:rPr>
              <w:t>十二月</w:t>
            </w:r>
          </w:p>
        </w:tc>
        <w:tc>
          <w:tcPr>
            <w:tcW w:w="1807" w:type="dxa"/>
            <w:vAlign w:val="center"/>
          </w:tcPr>
          <w:p>
            <w:pPr>
              <w:rPr>
                <w:rFonts w:hint="eastAsia" w:ascii="仿宋" w:hAnsi="仿宋" w:eastAsia="仿宋" w:cs="仿宋"/>
                <w:sz w:val="24"/>
              </w:rPr>
            </w:pPr>
          </w:p>
        </w:tc>
        <w:tc>
          <w:tcPr>
            <w:tcW w:w="1941" w:type="dxa"/>
            <w:vAlign w:val="center"/>
          </w:tcPr>
          <w:p>
            <w:pPr>
              <w:rPr>
                <w:rFonts w:hint="eastAsia" w:ascii="仿宋" w:hAnsi="仿宋" w:eastAsia="仿宋" w:cs="仿宋"/>
                <w:sz w:val="24"/>
              </w:rPr>
            </w:pPr>
          </w:p>
        </w:tc>
        <w:tc>
          <w:tcPr>
            <w:tcW w:w="1980" w:type="dxa"/>
            <w:vAlign w:val="center"/>
          </w:tcPr>
          <w:p>
            <w:pPr>
              <w:rPr>
                <w:rFonts w:hint="eastAsia" w:ascii="仿宋" w:hAnsi="仿宋" w:eastAsia="仿宋" w:cs="仿宋"/>
                <w:sz w:val="24"/>
              </w:rPr>
            </w:pPr>
          </w:p>
        </w:tc>
        <w:tc>
          <w:tcPr>
            <w:tcW w:w="1308"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6" w:type="dxa"/>
            <w:vAlign w:val="center"/>
          </w:tcPr>
          <w:p>
            <w:pPr>
              <w:numPr>
                <w:ilvl w:val="0"/>
                <w:numId w:val="3"/>
              </w:numPr>
              <w:jc w:val="center"/>
              <w:rPr>
                <w:rFonts w:hint="default" w:ascii="Times New Roman" w:hAnsi="Times New Roman" w:eastAsia="仿宋" w:cs="Times New Roman"/>
                <w:sz w:val="24"/>
              </w:rPr>
            </w:pPr>
          </w:p>
        </w:tc>
        <w:tc>
          <w:tcPr>
            <w:tcW w:w="1078" w:type="dxa"/>
            <w:vAlign w:val="center"/>
          </w:tcPr>
          <w:p>
            <w:pPr>
              <w:jc w:val="center"/>
              <w:rPr>
                <w:rFonts w:hint="eastAsia" w:ascii="仿宋" w:hAnsi="仿宋" w:eastAsia="仿宋" w:cs="仿宋"/>
                <w:sz w:val="24"/>
              </w:rPr>
            </w:pPr>
            <w:r>
              <w:rPr>
                <w:rFonts w:hint="eastAsia" w:ascii="仿宋" w:hAnsi="仿宋" w:eastAsia="仿宋" w:cs="仿宋"/>
                <w:sz w:val="24"/>
              </w:rPr>
              <w:t>一季度</w:t>
            </w:r>
          </w:p>
        </w:tc>
        <w:tc>
          <w:tcPr>
            <w:tcW w:w="1807" w:type="dxa"/>
            <w:vAlign w:val="center"/>
          </w:tcPr>
          <w:p>
            <w:pPr>
              <w:rPr>
                <w:rFonts w:hint="eastAsia" w:ascii="仿宋" w:hAnsi="仿宋" w:eastAsia="仿宋" w:cs="仿宋"/>
                <w:sz w:val="24"/>
              </w:rPr>
            </w:pPr>
          </w:p>
        </w:tc>
        <w:tc>
          <w:tcPr>
            <w:tcW w:w="1941" w:type="dxa"/>
            <w:vAlign w:val="center"/>
          </w:tcPr>
          <w:p>
            <w:pPr>
              <w:rPr>
                <w:rFonts w:hint="eastAsia" w:ascii="仿宋" w:hAnsi="仿宋" w:eastAsia="仿宋" w:cs="仿宋"/>
                <w:sz w:val="24"/>
              </w:rPr>
            </w:pPr>
          </w:p>
        </w:tc>
        <w:tc>
          <w:tcPr>
            <w:tcW w:w="1980" w:type="dxa"/>
            <w:vAlign w:val="center"/>
          </w:tcPr>
          <w:p>
            <w:pPr>
              <w:rPr>
                <w:rFonts w:hint="eastAsia" w:ascii="仿宋" w:hAnsi="仿宋" w:eastAsia="仿宋" w:cs="仿宋"/>
                <w:sz w:val="24"/>
              </w:rPr>
            </w:pPr>
          </w:p>
        </w:tc>
        <w:tc>
          <w:tcPr>
            <w:tcW w:w="1308"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6" w:type="dxa"/>
            <w:vAlign w:val="center"/>
          </w:tcPr>
          <w:p>
            <w:pPr>
              <w:numPr>
                <w:ilvl w:val="0"/>
                <w:numId w:val="3"/>
              </w:numPr>
              <w:jc w:val="center"/>
              <w:rPr>
                <w:rFonts w:hint="default" w:ascii="Times New Roman" w:hAnsi="Times New Roman" w:eastAsia="仿宋" w:cs="Times New Roman"/>
                <w:sz w:val="24"/>
              </w:rPr>
            </w:pPr>
          </w:p>
        </w:tc>
        <w:tc>
          <w:tcPr>
            <w:tcW w:w="1078" w:type="dxa"/>
            <w:vAlign w:val="center"/>
          </w:tcPr>
          <w:p>
            <w:pPr>
              <w:jc w:val="center"/>
              <w:rPr>
                <w:rFonts w:hint="eastAsia" w:ascii="仿宋" w:hAnsi="仿宋" w:eastAsia="仿宋" w:cs="仿宋"/>
                <w:sz w:val="24"/>
              </w:rPr>
            </w:pPr>
            <w:r>
              <w:rPr>
                <w:rFonts w:hint="eastAsia" w:ascii="仿宋" w:hAnsi="仿宋" w:eastAsia="仿宋" w:cs="仿宋"/>
                <w:sz w:val="24"/>
              </w:rPr>
              <w:t>二季度</w:t>
            </w:r>
          </w:p>
        </w:tc>
        <w:tc>
          <w:tcPr>
            <w:tcW w:w="1807" w:type="dxa"/>
            <w:vAlign w:val="center"/>
          </w:tcPr>
          <w:p>
            <w:pPr>
              <w:rPr>
                <w:rFonts w:hint="eastAsia" w:ascii="仿宋" w:hAnsi="仿宋" w:eastAsia="仿宋" w:cs="仿宋"/>
                <w:sz w:val="24"/>
              </w:rPr>
            </w:pPr>
          </w:p>
        </w:tc>
        <w:tc>
          <w:tcPr>
            <w:tcW w:w="1941" w:type="dxa"/>
            <w:vAlign w:val="center"/>
          </w:tcPr>
          <w:p>
            <w:pPr>
              <w:rPr>
                <w:rFonts w:hint="eastAsia" w:ascii="仿宋" w:hAnsi="仿宋" w:eastAsia="仿宋" w:cs="仿宋"/>
                <w:sz w:val="24"/>
              </w:rPr>
            </w:pPr>
          </w:p>
        </w:tc>
        <w:tc>
          <w:tcPr>
            <w:tcW w:w="1980" w:type="dxa"/>
            <w:vAlign w:val="center"/>
          </w:tcPr>
          <w:p>
            <w:pPr>
              <w:rPr>
                <w:rFonts w:hint="eastAsia" w:ascii="仿宋" w:hAnsi="仿宋" w:eastAsia="仿宋" w:cs="仿宋"/>
                <w:sz w:val="24"/>
              </w:rPr>
            </w:pPr>
          </w:p>
        </w:tc>
        <w:tc>
          <w:tcPr>
            <w:tcW w:w="1308"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6" w:type="dxa"/>
            <w:vAlign w:val="center"/>
          </w:tcPr>
          <w:p>
            <w:pPr>
              <w:numPr>
                <w:ilvl w:val="0"/>
                <w:numId w:val="3"/>
              </w:numPr>
              <w:jc w:val="center"/>
              <w:rPr>
                <w:rFonts w:hint="default" w:ascii="Times New Roman" w:hAnsi="Times New Roman" w:eastAsia="仿宋" w:cs="Times New Roman"/>
                <w:sz w:val="24"/>
              </w:rPr>
            </w:pPr>
          </w:p>
        </w:tc>
        <w:tc>
          <w:tcPr>
            <w:tcW w:w="1078" w:type="dxa"/>
            <w:vAlign w:val="center"/>
          </w:tcPr>
          <w:p>
            <w:pPr>
              <w:jc w:val="center"/>
              <w:rPr>
                <w:rFonts w:hint="eastAsia" w:ascii="仿宋" w:hAnsi="仿宋" w:eastAsia="仿宋" w:cs="仿宋"/>
                <w:sz w:val="24"/>
              </w:rPr>
            </w:pPr>
            <w:r>
              <w:rPr>
                <w:rFonts w:hint="eastAsia" w:ascii="仿宋" w:hAnsi="仿宋" w:eastAsia="仿宋" w:cs="仿宋"/>
                <w:sz w:val="24"/>
              </w:rPr>
              <w:t>三季度</w:t>
            </w:r>
          </w:p>
        </w:tc>
        <w:tc>
          <w:tcPr>
            <w:tcW w:w="1807" w:type="dxa"/>
            <w:vAlign w:val="center"/>
          </w:tcPr>
          <w:p>
            <w:pPr>
              <w:rPr>
                <w:rFonts w:hint="eastAsia" w:ascii="仿宋" w:hAnsi="仿宋" w:eastAsia="仿宋" w:cs="仿宋"/>
                <w:sz w:val="24"/>
              </w:rPr>
            </w:pPr>
          </w:p>
        </w:tc>
        <w:tc>
          <w:tcPr>
            <w:tcW w:w="1941" w:type="dxa"/>
            <w:vAlign w:val="center"/>
          </w:tcPr>
          <w:p>
            <w:pPr>
              <w:rPr>
                <w:rFonts w:hint="eastAsia" w:ascii="仿宋" w:hAnsi="仿宋" w:eastAsia="仿宋" w:cs="仿宋"/>
                <w:sz w:val="24"/>
              </w:rPr>
            </w:pPr>
          </w:p>
        </w:tc>
        <w:tc>
          <w:tcPr>
            <w:tcW w:w="1980" w:type="dxa"/>
            <w:vAlign w:val="center"/>
          </w:tcPr>
          <w:p>
            <w:pPr>
              <w:rPr>
                <w:rFonts w:hint="eastAsia" w:ascii="仿宋" w:hAnsi="仿宋" w:eastAsia="仿宋" w:cs="仿宋"/>
                <w:sz w:val="24"/>
              </w:rPr>
            </w:pPr>
          </w:p>
        </w:tc>
        <w:tc>
          <w:tcPr>
            <w:tcW w:w="1308"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6" w:type="dxa"/>
            <w:vAlign w:val="center"/>
          </w:tcPr>
          <w:p>
            <w:pPr>
              <w:numPr>
                <w:ilvl w:val="0"/>
                <w:numId w:val="3"/>
              </w:numPr>
              <w:jc w:val="center"/>
              <w:rPr>
                <w:rFonts w:hint="default" w:ascii="Times New Roman" w:hAnsi="Times New Roman" w:eastAsia="仿宋" w:cs="Times New Roman"/>
                <w:sz w:val="24"/>
              </w:rPr>
            </w:pPr>
          </w:p>
        </w:tc>
        <w:tc>
          <w:tcPr>
            <w:tcW w:w="1078" w:type="dxa"/>
            <w:vAlign w:val="center"/>
          </w:tcPr>
          <w:p>
            <w:pPr>
              <w:jc w:val="center"/>
              <w:rPr>
                <w:rFonts w:hint="eastAsia" w:ascii="仿宋" w:hAnsi="仿宋" w:eastAsia="仿宋" w:cs="仿宋"/>
                <w:sz w:val="24"/>
              </w:rPr>
            </w:pPr>
            <w:r>
              <w:rPr>
                <w:rFonts w:hint="eastAsia" w:ascii="仿宋" w:hAnsi="仿宋" w:eastAsia="仿宋" w:cs="仿宋"/>
                <w:sz w:val="24"/>
              </w:rPr>
              <w:t>四季度</w:t>
            </w:r>
          </w:p>
        </w:tc>
        <w:tc>
          <w:tcPr>
            <w:tcW w:w="1807" w:type="dxa"/>
            <w:vAlign w:val="center"/>
          </w:tcPr>
          <w:p>
            <w:pPr>
              <w:rPr>
                <w:rFonts w:hint="eastAsia" w:ascii="仿宋" w:hAnsi="仿宋" w:eastAsia="仿宋" w:cs="仿宋"/>
                <w:sz w:val="24"/>
              </w:rPr>
            </w:pPr>
          </w:p>
        </w:tc>
        <w:tc>
          <w:tcPr>
            <w:tcW w:w="1941" w:type="dxa"/>
            <w:vAlign w:val="center"/>
          </w:tcPr>
          <w:p>
            <w:pPr>
              <w:rPr>
                <w:rFonts w:hint="eastAsia" w:ascii="仿宋" w:hAnsi="仿宋" w:eastAsia="仿宋" w:cs="仿宋"/>
                <w:sz w:val="24"/>
              </w:rPr>
            </w:pPr>
          </w:p>
        </w:tc>
        <w:tc>
          <w:tcPr>
            <w:tcW w:w="1980" w:type="dxa"/>
            <w:vAlign w:val="center"/>
          </w:tcPr>
          <w:p>
            <w:pPr>
              <w:rPr>
                <w:rFonts w:hint="eastAsia" w:ascii="仿宋" w:hAnsi="仿宋" w:eastAsia="仿宋" w:cs="仿宋"/>
                <w:sz w:val="24"/>
              </w:rPr>
            </w:pPr>
          </w:p>
        </w:tc>
        <w:tc>
          <w:tcPr>
            <w:tcW w:w="1308" w:type="dxa"/>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6"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078" w:type="dxa"/>
            <w:vAlign w:val="center"/>
          </w:tcPr>
          <w:p>
            <w:pPr>
              <w:jc w:val="center"/>
              <w:rPr>
                <w:rFonts w:hint="eastAsia" w:ascii="仿宋" w:hAnsi="仿宋" w:eastAsia="仿宋" w:cs="仿宋"/>
                <w:sz w:val="24"/>
              </w:rPr>
            </w:pPr>
            <w:r>
              <w:rPr>
                <w:rFonts w:hint="eastAsia" w:ascii="仿宋" w:hAnsi="仿宋" w:eastAsia="仿宋" w:cs="仿宋"/>
                <w:sz w:val="24"/>
              </w:rPr>
              <w:t>全年</w:t>
            </w:r>
          </w:p>
        </w:tc>
        <w:tc>
          <w:tcPr>
            <w:tcW w:w="1807" w:type="dxa"/>
            <w:vAlign w:val="center"/>
          </w:tcPr>
          <w:p>
            <w:pPr>
              <w:rPr>
                <w:rFonts w:hint="eastAsia" w:ascii="仿宋" w:hAnsi="仿宋" w:eastAsia="仿宋" w:cs="仿宋"/>
                <w:sz w:val="24"/>
              </w:rPr>
            </w:pPr>
          </w:p>
        </w:tc>
        <w:tc>
          <w:tcPr>
            <w:tcW w:w="1941" w:type="dxa"/>
            <w:vAlign w:val="center"/>
          </w:tcPr>
          <w:p>
            <w:pPr>
              <w:rPr>
                <w:rFonts w:hint="eastAsia" w:ascii="仿宋" w:hAnsi="仿宋" w:eastAsia="仿宋" w:cs="仿宋"/>
                <w:sz w:val="24"/>
              </w:rPr>
            </w:pPr>
          </w:p>
        </w:tc>
        <w:tc>
          <w:tcPr>
            <w:tcW w:w="1980" w:type="dxa"/>
            <w:vAlign w:val="center"/>
          </w:tcPr>
          <w:p>
            <w:pPr>
              <w:rPr>
                <w:rFonts w:hint="eastAsia" w:ascii="仿宋" w:hAnsi="仿宋" w:eastAsia="仿宋" w:cs="仿宋"/>
                <w:sz w:val="24"/>
              </w:rPr>
            </w:pPr>
          </w:p>
        </w:tc>
        <w:tc>
          <w:tcPr>
            <w:tcW w:w="1308" w:type="dxa"/>
          </w:tcPr>
          <w:p>
            <w:pPr>
              <w:rPr>
                <w:rFonts w:hint="eastAsia" w:ascii="仿宋" w:hAnsi="仿宋" w:eastAsia="仿宋" w:cs="仿宋"/>
                <w:sz w:val="24"/>
              </w:rPr>
            </w:pPr>
          </w:p>
        </w:tc>
      </w:tr>
    </w:tbl>
    <w:p>
      <w:pPr>
        <w:spacing w:line="360" w:lineRule="auto"/>
        <w:ind w:left="210" w:leftChars="100" w:right="210" w:rightChars="100"/>
        <w:rPr>
          <w:rFonts w:ascii="Times New Roman" w:hAnsi="Times New Roman" w:eastAsia="仿宋_GB2312"/>
        </w:rPr>
      </w:pPr>
      <w:r>
        <w:rPr>
          <w:rFonts w:hint="eastAsia" w:ascii="Times New Roman" w:hAnsi="Times New Roman" w:eastAsia="仿宋_GB2312"/>
        </w:rPr>
        <w:t>注：各月及各季度电能</w:t>
      </w:r>
      <w:r>
        <w:rPr>
          <w:rFonts w:hint="eastAsia" w:ascii="Times New Roman" w:hAnsi="Times New Roman" w:eastAsia="仿宋_GB2312"/>
          <w:lang w:eastAsia="zh-CN"/>
        </w:rPr>
        <w:t>比</w:t>
      </w:r>
      <w:r>
        <w:rPr>
          <w:rFonts w:hint="default" w:ascii="Times New Roman" w:hAnsi="Times New Roman" w:eastAsia="仿宋_GB2312" w:cs="Times New Roman"/>
        </w:rPr>
        <w:t>（PUE）</w:t>
      </w:r>
      <w:r>
        <w:rPr>
          <w:rFonts w:hint="eastAsia" w:ascii="Times New Roman" w:hAnsi="Times New Roman" w:eastAsia="仿宋_GB2312"/>
        </w:rPr>
        <w:t>实测值按当月及当季度能耗数据进行计算。</w:t>
      </w:r>
    </w:p>
    <w:p>
      <w:pPr>
        <w:spacing w:line="360" w:lineRule="auto"/>
        <w:ind w:left="210" w:leftChars="100" w:right="210" w:rightChars="100"/>
        <w:rPr>
          <w:rFonts w:ascii="Times New Roman" w:hAnsi="Times New Roman" w:eastAsia="仿宋_GB2312"/>
        </w:rPr>
      </w:pPr>
    </w:p>
    <w:p>
      <w:pPr>
        <w:spacing w:line="360" w:lineRule="auto"/>
        <w:rPr>
          <w:rFonts w:ascii="Times New Roman" w:hAnsi="Times New Roman" w:eastAsia="仿宋_GB2312"/>
          <w:b/>
          <w:sz w:val="32"/>
          <w:szCs w:val="32"/>
        </w:rPr>
        <w:sectPr>
          <w:pgSz w:w="11906" w:h="16838"/>
          <w:pgMar w:top="1440" w:right="1800" w:bottom="1440" w:left="1800" w:header="851" w:footer="850" w:gutter="0"/>
          <w:pgNumType w:fmt="decimal"/>
          <w:cols w:space="720" w:num="1"/>
          <w:docGrid w:linePitch="326" w:charSpace="6144"/>
        </w:sectPr>
      </w:pPr>
      <w:bookmarkStart w:id="12" w:name="_Toc459463926"/>
      <w:bookmarkStart w:id="13" w:name="_Toc459463720"/>
    </w:p>
    <w:bookmarkEnd w:id="12"/>
    <w:bookmarkEnd w:id="13"/>
    <w:p>
      <w:pPr>
        <w:widowControl/>
        <w:snapToGrid w:val="0"/>
        <w:spacing w:line="360" w:lineRule="auto"/>
        <w:jc w:val="center"/>
        <w:outlineLvl w:val="2"/>
        <w:rPr>
          <w:rFonts w:hint="eastAsia" w:ascii="仿宋" w:hAnsi="仿宋" w:eastAsia="仿宋" w:cs="仿宋"/>
          <w:bCs w:val="0"/>
          <w:color w:val="000000"/>
          <w:kern w:val="0"/>
          <w:sz w:val="32"/>
          <w:szCs w:val="32"/>
          <w:lang w:bidi="ar"/>
        </w:rPr>
      </w:pPr>
      <w:r>
        <w:rPr>
          <w:rFonts w:hint="eastAsia" w:ascii="仿宋" w:hAnsi="仿宋" w:eastAsia="仿宋" w:cs="仿宋"/>
          <w:bCs w:val="0"/>
          <w:color w:val="000000"/>
          <w:kern w:val="0"/>
          <w:sz w:val="32"/>
          <w:szCs w:val="32"/>
          <w:lang w:bidi="ar"/>
        </w:rPr>
        <w:t>表3  数据中心基本情况表</w:t>
      </w:r>
    </w:p>
    <w:tbl>
      <w:tblPr>
        <w:tblStyle w:val="7"/>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2420"/>
        <w:gridCol w:w="2016"/>
        <w:gridCol w:w="2164"/>
        <w:gridCol w:w="252"/>
        <w:gridCol w:w="1968"/>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8843" w:type="dxa"/>
            <w:gridSpan w:val="6"/>
            <w:noWrap w:val="0"/>
            <w:vAlign w:val="center"/>
          </w:tcPr>
          <w:p>
            <w:pPr>
              <w:widowControl/>
              <w:rPr>
                <w:rFonts w:hint="eastAsia" w:ascii="仿宋_GB2312" w:hAnsi="仿宋_GB2312" w:eastAsia="仿宋_GB2312" w:cs="仿宋_GB2312"/>
                <w:kern w:val="0"/>
                <w:sz w:val="24"/>
              </w:rPr>
            </w:pPr>
            <w:r>
              <w:rPr>
                <w:rFonts w:hint="eastAsia" w:ascii="仿宋_GB2312" w:hAnsi="仿宋_GB2312" w:eastAsia="仿宋_GB2312" w:cs="仿宋_GB2312"/>
                <w:b/>
                <w:sz w:val="24"/>
              </w:rPr>
              <w:t>（1）数据中心基本信息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2420" w:type="dxa"/>
            <w:noWrap w:val="0"/>
            <w:vAlign w:val="center"/>
          </w:tcPr>
          <w:p>
            <w:pPr>
              <w:widowControl/>
              <w:jc w:val="left"/>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数据中心名称</w:t>
            </w:r>
          </w:p>
        </w:tc>
        <w:tc>
          <w:tcPr>
            <w:tcW w:w="6423" w:type="dxa"/>
            <w:gridSpan w:val="5"/>
            <w:noWrap w:val="0"/>
            <w:vAlign w:val="center"/>
          </w:tcPr>
          <w:p>
            <w:pPr>
              <w:widowControl/>
              <w:rPr>
                <w:rFonts w:hint="eastAsia" w:ascii="仿宋_GB2312" w:hAnsi="仿宋_GB2312" w:eastAsia="仿宋_GB2312" w:cs="仿宋_GB2312"/>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2420" w:type="dxa"/>
            <w:noWrap w:val="0"/>
            <w:vAlign w:val="center"/>
          </w:tcPr>
          <w:p>
            <w:pPr>
              <w:widowControl/>
              <w:jc w:val="left"/>
              <w:rPr>
                <w:rFonts w:hint="eastAsia" w:ascii="仿宋_GB2312" w:hAnsi="仿宋_GB2312" w:eastAsia="仿宋_GB2312" w:cs="仿宋_GB2312"/>
                <w:kern w:val="2"/>
                <w:sz w:val="24"/>
                <w:lang w:eastAsia="zh-CN"/>
              </w:rPr>
            </w:pPr>
            <w:r>
              <w:rPr>
                <w:rFonts w:hint="eastAsia" w:ascii="仿宋_GB2312" w:hAnsi="仿宋_GB2312" w:eastAsia="仿宋_GB2312" w:cs="仿宋_GB2312"/>
                <w:kern w:val="2"/>
                <w:sz w:val="24"/>
                <w:lang w:eastAsia="zh-CN"/>
              </w:rPr>
              <w:t>地理位置</w:t>
            </w:r>
          </w:p>
        </w:tc>
        <w:tc>
          <w:tcPr>
            <w:tcW w:w="6423" w:type="dxa"/>
            <w:gridSpan w:val="5"/>
            <w:noWrap w:val="0"/>
            <w:vAlign w:val="center"/>
          </w:tcPr>
          <w:p>
            <w:pPr>
              <w:widowControl/>
              <w:rPr>
                <w:rFonts w:hint="eastAsia" w:ascii="仿宋_GB2312" w:hAnsi="仿宋_GB2312" w:eastAsia="仿宋_GB2312" w:cs="仿宋_GB2312"/>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20" w:type="dxa"/>
            <w:noWrap w:val="0"/>
            <w:vAlign w:val="center"/>
          </w:tcPr>
          <w:p>
            <w:pPr>
              <w:widowControl/>
              <w:jc w:val="left"/>
              <w:rPr>
                <w:rFonts w:hint="eastAsia" w:ascii="仿宋_GB2312" w:hAnsi="仿宋_GB2312" w:eastAsia="仿宋_GB2312" w:cs="仿宋_GB2312"/>
                <w:kern w:val="2"/>
                <w:sz w:val="24"/>
                <w:lang w:eastAsia="zh-CN"/>
              </w:rPr>
            </w:pPr>
            <w:r>
              <w:rPr>
                <w:rFonts w:hint="eastAsia" w:ascii="仿宋_GB2312" w:hAnsi="仿宋_GB2312" w:eastAsia="仿宋_GB2312" w:cs="仿宋_GB2312"/>
                <w:kern w:val="2"/>
                <w:sz w:val="24"/>
                <w:lang w:eastAsia="zh-CN"/>
              </w:rPr>
              <w:t>业务直接主管部门</w:t>
            </w:r>
          </w:p>
        </w:tc>
        <w:tc>
          <w:tcPr>
            <w:tcW w:w="2016" w:type="dxa"/>
            <w:noWrap w:val="0"/>
            <w:vAlign w:val="center"/>
          </w:tcPr>
          <w:p>
            <w:pPr>
              <w:widowControl/>
              <w:jc w:val="left"/>
              <w:rPr>
                <w:rFonts w:hint="eastAsia" w:ascii="仿宋_GB2312" w:hAnsi="仿宋_GB2312" w:eastAsia="仿宋_GB2312" w:cs="仿宋_GB2312"/>
                <w:kern w:val="2"/>
                <w:sz w:val="24"/>
              </w:rPr>
            </w:pPr>
          </w:p>
        </w:tc>
        <w:tc>
          <w:tcPr>
            <w:tcW w:w="2164" w:type="dxa"/>
            <w:noWrap w:val="0"/>
            <w:vAlign w:val="center"/>
          </w:tcPr>
          <w:p>
            <w:pPr>
              <w:widowControl/>
              <w:jc w:val="left"/>
              <w:rPr>
                <w:rFonts w:hint="eastAsia" w:ascii="仿宋_GB2312" w:hAnsi="仿宋_GB2312" w:eastAsia="仿宋_GB2312" w:cs="仿宋_GB2312"/>
                <w:kern w:val="2"/>
                <w:sz w:val="24"/>
                <w:lang w:eastAsia="zh-CN"/>
              </w:rPr>
            </w:pPr>
            <w:r>
              <w:rPr>
                <w:rFonts w:hint="eastAsia" w:ascii="仿宋_GB2312" w:hAnsi="仿宋_GB2312" w:eastAsia="仿宋_GB2312" w:cs="仿宋_GB2312"/>
                <w:kern w:val="2"/>
                <w:sz w:val="24"/>
                <w:lang w:eastAsia="zh-CN"/>
              </w:rPr>
              <w:t>同意建设批复部门</w:t>
            </w:r>
          </w:p>
        </w:tc>
        <w:tc>
          <w:tcPr>
            <w:tcW w:w="2243" w:type="dxa"/>
            <w:gridSpan w:val="3"/>
            <w:noWrap w:val="0"/>
            <w:vAlign w:val="center"/>
          </w:tcPr>
          <w:p>
            <w:pPr>
              <w:widowControl/>
              <w:jc w:val="left"/>
              <w:rPr>
                <w:rFonts w:hint="eastAsia" w:ascii="仿宋_GB2312" w:hAnsi="仿宋_GB2312" w:eastAsia="仿宋_GB2312" w:cs="仿宋_GB2312"/>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2420" w:type="dxa"/>
            <w:noWrap w:val="0"/>
            <w:vAlign w:val="center"/>
          </w:tcPr>
          <w:p>
            <w:pPr>
              <w:widowControl/>
              <w:jc w:val="left"/>
              <w:rPr>
                <w:rFonts w:hint="eastAsia" w:ascii="仿宋_GB2312" w:hAnsi="仿宋_GB2312" w:eastAsia="仿宋_GB2312" w:cs="仿宋_GB2312"/>
                <w:kern w:val="2"/>
                <w:sz w:val="24"/>
              </w:rPr>
            </w:pPr>
            <w:r>
              <w:rPr>
                <w:rFonts w:hint="eastAsia" w:ascii="仿宋_GB2312" w:hAnsi="仿宋_GB2312" w:eastAsia="仿宋_GB2312" w:cs="仿宋_GB2312"/>
                <w:kern w:val="2"/>
                <w:sz w:val="24"/>
                <w:lang w:eastAsia="zh-CN"/>
              </w:rPr>
              <w:t>动工建设时间</w:t>
            </w:r>
          </w:p>
        </w:tc>
        <w:tc>
          <w:tcPr>
            <w:tcW w:w="2016" w:type="dxa"/>
            <w:noWrap w:val="0"/>
            <w:vAlign w:val="center"/>
          </w:tcPr>
          <w:p>
            <w:pPr>
              <w:widowControl/>
              <w:jc w:val="left"/>
              <w:rPr>
                <w:rFonts w:hint="eastAsia" w:ascii="仿宋_GB2312" w:hAnsi="仿宋_GB2312" w:eastAsia="仿宋_GB2312" w:cs="仿宋_GB2312"/>
                <w:kern w:val="2"/>
                <w:sz w:val="24"/>
              </w:rPr>
            </w:pPr>
          </w:p>
        </w:tc>
        <w:tc>
          <w:tcPr>
            <w:tcW w:w="2164" w:type="dxa"/>
            <w:noWrap w:val="0"/>
            <w:vAlign w:val="center"/>
          </w:tcPr>
          <w:p>
            <w:pPr>
              <w:widowControl/>
              <w:jc w:val="left"/>
              <w:rPr>
                <w:rFonts w:hint="eastAsia" w:ascii="仿宋_GB2312" w:hAnsi="仿宋_GB2312" w:eastAsia="仿宋_GB2312" w:cs="仿宋_GB2312"/>
                <w:kern w:val="2"/>
                <w:sz w:val="24"/>
                <w:lang w:eastAsia="zh-CN"/>
              </w:rPr>
            </w:pPr>
            <w:r>
              <w:rPr>
                <w:rFonts w:hint="eastAsia" w:ascii="仿宋_GB2312" w:hAnsi="仿宋_GB2312" w:eastAsia="仿宋_GB2312" w:cs="仿宋_GB2312"/>
                <w:kern w:val="2"/>
                <w:sz w:val="24"/>
                <w:lang w:eastAsia="zh-CN"/>
              </w:rPr>
              <w:t>投入使用时间</w:t>
            </w:r>
          </w:p>
        </w:tc>
        <w:tc>
          <w:tcPr>
            <w:tcW w:w="2243" w:type="dxa"/>
            <w:gridSpan w:val="3"/>
            <w:noWrap w:val="0"/>
            <w:vAlign w:val="center"/>
          </w:tcPr>
          <w:p>
            <w:pPr>
              <w:widowControl/>
              <w:jc w:val="left"/>
              <w:rPr>
                <w:rFonts w:hint="eastAsia" w:ascii="仿宋_GB2312" w:hAnsi="仿宋_GB2312" w:eastAsia="仿宋_GB2312" w:cs="仿宋_GB2312"/>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2420" w:type="dxa"/>
            <w:noWrap w:val="0"/>
            <w:vAlign w:val="center"/>
          </w:tcPr>
          <w:p>
            <w:pPr>
              <w:widowControl/>
              <w:jc w:val="left"/>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数据中心业务模式</w:t>
            </w:r>
          </w:p>
        </w:tc>
        <w:tc>
          <w:tcPr>
            <w:tcW w:w="6423" w:type="dxa"/>
            <w:gridSpan w:val="5"/>
            <w:noWrap w:val="0"/>
            <w:vAlign w:val="center"/>
          </w:tcPr>
          <w:p>
            <w:pPr>
              <w:widowControl/>
              <w:jc w:val="left"/>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□机柜租赁       □自用       □其它（请注明）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2420" w:type="dxa"/>
            <w:noWrap w:val="0"/>
            <w:vAlign w:val="center"/>
          </w:tcPr>
          <w:p>
            <w:pPr>
              <w:widowControl/>
              <w:jc w:val="left"/>
              <w:rPr>
                <w:rFonts w:hint="eastAsia" w:ascii="仿宋_GB2312" w:hAnsi="仿宋_GB2312" w:eastAsia="仿宋_GB2312" w:cs="仿宋_GB2312"/>
                <w:kern w:val="2"/>
                <w:sz w:val="24"/>
              </w:rPr>
            </w:pPr>
            <w:r>
              <w:rPr>
                <w:rFonts w:hint="eastAsia" w:ascii="仿宋_GB2312" w:hAnsi="仿宋_GB2312" w:eastAsia="仿宋_GB2312" w:cs="仿宋_GB2312"/>
                <w:kern w:val="2"/>
                <w:sz w:val="24"/>
                <w:lang w:eastAsia="zh-CN"/>
              </w:rPr>
              <w:t>所属企业</w:t>
            </w:r>
            <w:r>
              <w:rPr>
                <w:rFonts w:hint="eastAsia" w:ascii="仿宋_GB2312" w:hAnsi="仿宋_GB2312" w:eastAsia="仿宋_GB2312" w:cs="仿宋_GB2312"/>
                <w:kern w:val="2"/>
                <w:sz w:val="24"/>
              </w:rPr>
              <w:t>所属领域</w:t>
            </w:r>
          </w:p>
        </w:tc>
        <w:tc>
          <w:tcPr>
            <w:tcW w:w="6423" w:type="dxa"/>
            <w:gridSpan w:val="5"/>
            <w:noWrap w:val="0"/>
            <w:vAlign w:val="center"/>
          </w:tcPr>
          <w:p>
            <w:pPr>
              <w:widowControl/>
              <w:jc w:val="left"/>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□生产制造   □</w:t>
            </w:r>
            <w:r>
              <w:rPr>
                <w:rFonts w:hint="eastAsia" w:ascii="仿宋_GB2312" w:hAnsi="仿宋_GB2312" w:eastAsia="仿宋_GB2312" w:cs="仿宋_GB2312"/>
                <w:kern w:val="2"/>
                <w:sz w:val="24"/>
                <w:lang w:eastAsia="zh-CN"/>
              </w:rPr>
              <w:t>通讯</w:t>
            </w:r>
            <w:r>
              <w:rPr>
                <w:rFonts w:hint="eastAsia" w:ascii="仿宋_GB2312" w:hAnsi="仿宋_GB2312" w:eastAsia="仿宋_GB2312" w:cs="仿宋_GB2312"/>
                <w:kern w:val="2"/>
                <w:sz w:val="24"/>
              </w:rPr>
              <w:t xml:space="preserve">       □互联网     □公共机构</w:t>
            </w:r>
          </w:p>
          <w:p>
            <w:pPr>
              <w:widowControl/>
              <w:jc w:val="left"/>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□能源       □金融       □电子商务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20" w:type="dxa"/>
            <w:noWrap w:val="0"/>
            <w:vAlign w:val="center"/>
          </w:tcPr>
          <w:p>
            <w:pPr>
              <w:widowControl/>
              <w:jc w:val="left"/>
              <w:rPr>
                <w:rFonts w:hint="eastAsia" w:ascii="仿宋_GB2312" w:hAnsi="仿宋_GB2312" w:eastAsia="仿宋_GB2312" w:cs="仿宋_GB2312"/>
                <w:kern w:val="2"/>
                <w:sz w:val="24"/>
                <w:lang w:eastAsia="zh-CN"/>
              </w:rPr>
            </w:pPr>
            <w:r>
              <w:rPr>
                <w:rFonts w:hint="eastAsia" w:ascii="仿宋_GB2312" w:hAnsi="仿宋_GB2312" w:eastAsia="仿宋_GB2312" w:cs="仿宋_GB2312"/>
                <w:kern w:val="2"/>
                <w:sz w:val="24"/>
                <w:lang w:eastAsia="zh-CN"/>
              </w:rPr>
              <w:t>数据处理业务方向</w:t>
            </w:r>
          </w:p>
        </w:tc>
        <w:tc>
          <w:tcPr>
            <w:tcW w:w="6423" w:type="dxa"/>
            <w:gridSpan w:val="5"/>
            <w:noWrap w:val="0"/>
            <w:vAlign w:val="center"/>
          </w:tcPr>
          <w:p>
            <w:pPr>
              <w:widowControl/>
              <w:jc w:val="left"/>
              <w:rPr>
                <w:rFonts w:hint="eastAsia" w:ascii="仿宋_GB2312" w:hAnsi="仿宋_GB2312" w:eastAsia="仿宋_GB2312" w:cs="仿宋_GB2312"/>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2420" w:type="dxa"/>
            <w:noWrap w:val="0"/>
            <w:vAlign w:val="center"/>
          </w:tcPr>
          <w:p>
            <w:pPr>
              <w:widowControl/>
              <w:jc w:val="left"/>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建筑形式</w:t>
            </w:r>
          </w:p>
        </w:tc>
        <w:tc>
          <w:tcPr>
            <w:tcW w:w="6423" w:type="dxa"/>
            <w:gridSpan w:val="5"/>
            <w:noWrap w:val="0"/>
            <w:vAlign w:val="center"/>
          </w:tcPr>
          <w:p>
            <w:pPr>
              <w:widowControl/>
              <w:jc w:val="left"/>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□多栋建筑 □独立建筑 □建筑的一部分</w:t>
            </w:r>
            <w:bookmarkStart w:id="14" w:name="OLE_LINK26"/>
            <w:bookmarkStart w:id="15" w:name="OLE_LINK25"/>
            <w:r>
              <w:rPr>
                <w:rFonts w:hint="eastAsia" w:ascii="仿宋_GB2312" w:hAnsi="仿宋_GB2312" w:eastAsia="仿宋_GB2312" w:cs="仿宋_GB2312"/>
                <w:kern w:val="2"/>
                <w:sz w:val="24"/>
              </w:rPr>
              <w:t xml:space="preserve"> </w:t>
            </w:r>
            <w:bookmarkEnd w:id="14"/>
            <w:bookmarkEnd w:id="15"/>
            <w:r>
              <w:rPr>
                <w:rFonts w:hint="eastAsia" w:ascii="仿宋_GB2312" w:hAnsi="仿宋_GB2312" w:eastAsia="仿宋_GB2312" w:cs="仿宋_GB2312"/>
                <w:kern w:val="2"/>
                <w:sz w:val="24"/>
              </w:rPr>
              <w:t>□</w:t>
            </w:r>
            <w:r>
              <w:rPr>
                <w:rFonts w:hint="eastAsia" w:ascii="仿宋_GB2312" w:hAnsi="仿宋_GB2312" w:eastAsia="仿宋_GB2312" w:cs="仿宋_GB2312"/>
                <w:kern w:val="2"/>
                <w:sz w:val="24"/>
                <w:szCs w:val="24"/>
              </w:rPr>
              <w:t>其它（请注明）</w:t>
            </w:r>
            <w:r>
              <w:rPr>
                <w:rFonts w:hint="eastAsia" w:ascii="仿宋_GB2312" w:hAnsi="仿宋_GB2312" w:eastAsia="仿宋_GB2312" w:cs="仿宋_GB2312"/>
                <w:kern w:val="2"/>
                <w:sz w:val="24"/>
                <w:szCs w:val="24"/>
                <w:u w:val="none"/>
              </w:rPr>
              <w:t xml:space="preserve">   </w:t>
            </w:r>
            <w:r>
              <w:rPr>
                <w:rFonts w:hint="eastAsia" w:ascii="仿宋_GB2312" w:hAnsi="仿宋_GB2312" w:eastAsia="仿宋_GB2312" w:cs="仿宋_GB2312"/>
                <w:kern w:val="2"/>
                <w:sz w:val="24"/>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2420" w:type="dxa"/>
            <w:noWrap w:val="0"/>
            <w:vAlign w:val="center"/>
          </w:tcPr>
          <w:p>
            <w:pPr>
              <w:widowControl/>
              <w:jc w:val="left"/>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数据中心等级</w:t>
            </w:r>
          </w:p>
        </w:tc>
        <w:tc>
          <w:tcPr>
            <w:tcW w:w="6423" w:type="dxa"/>
            <w:gridSpan w:val="5"/>
            <w:noWrap w:val="0"/>
            <w:vAlign w:val="center"/>
          </w:tcPr>
          <w:p>
            <w:pPr>
              <w:widowControl/>
              <w:jc w:val="left"/>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□A级       □B级       □C级（参考标：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2420" w:type="dxa"/>
            <w:noWrap w:val="0"/>
            <w:vAlign w:val="center"/>
          </w:tcPr>
          <w:p>
            <w:pPr>
              <w:widowControl/>
              <w:jc w:val="left"/>
              <w:rPr>
                <w:rFonts w:hint="eastAsia" w:ascii="仿宋_GB2312" w:hAnsi="仿宋_GB2312" w:eastAsia="仿宋_GB2312" w:cs="仿宋_GB2312"/>
                <w:kern w:val="2"/>
                <w:sz w:val="24"/>
                <w:lang w:eastAsia="zh-CN"/>
              </w:rPr>
            </w:pPr>
            <w:r>
              <w:rPr>
                <w:rFonts w:hint="eastAsia" w:ascii="仿宋_GB2312" w:hAnsi="仿宋_GB2312" w:eastAsia="仿宋_GB2312" w:cs="仿宋_GB2312"/>
                <w:kern w:val="2"/>
                <w:sz w:val="24"/>
              </w:rPr>
              <w:t>数据中心总</w:t>
            </w:r>
            <w:r>
              <w:rPr>
                <w:rFonts w:hint="eastAsia" w:ascii="仿宋_GB2312" w:hAnsi="仿宋_GB2312" w:eastAsia="仿宋_GB2312" w:cs="仿宋_GB2312"/>
                <w:kern w:val="2"/>
                <w:sz w:val="24"/>
                <w:lang w:eastAsia="zh-CN"/>
              </w:rPr>
              <w:t>建筑</w:t>
            </w:r>
            <w:r>
              <w:rPr>
                <w:rFonts w:hint="eastAsia" w:ascii="仿宋_GB2312" w:hAnsi="仿宋_GB2312" w:eastAsia="仿宋_GB2312" w:cs="仿宋_GB2312"/>
                <w:kern w:val="2"/>
                <w:sz w:val="24"/>
              </w:rPr>
              <w:t>面积（包含机房和所有配套设施、运维人员办公室等）</w:t>
            </w:r>
            <w:r>
              <w:rPr>
                <w:rFonts w:hint="eastAsia" w:ascii="仿宋_GB2312" w:hAnsi="仿宋_GB2312" w:eastAsia="仿宋_GB2312" w:cs="仿宋_GB2312"/>
                <w:kern w:val="2"/>
                <w:sz w:val="24"/>
                <w:lang w:eastAsia="zh-CN"/>
              </w:rPr>
              <w:t>（</w:t>
            </w:r>
            <w:r>
              <w:rPr>
                <w:rFonts w:hint="default" w:ascii="Times New Roman" w:hAnsi="Times New Roman" w:eastAsia="宋体" w:cs="Times New Roman"/>
                <w:color w:val="000000"/>
                <w:kern w:val="0"/>
                <w:sz w:val="24"/>
                <w:szCs w:val="24"/>
                <w:lang w:val="en-US" w:eastAsia="zh-CN" w:bidi="ar"/>
              </w:rPr>
              <w:t>m</w:t>
            </w:r>
            <w:r>
              <w:rPr>
                <w:rFonts w:hint="default" w:ascii="Times New Roman" w:hAnsi="Times New Roman" w:eastAsia="宋体" w:cs="Times New Roman"/>
                <w:color w:val="000000"/>
                <w:kern w:val="0"/>
                <w:sz w:val="16"/>
                <w:szCs w:val="16"/>
                <w:vertAlign w:val="superscript"/>
                <w:lang w:val="en-US" w:eastAsia="zh-CN" w:bidi="ar"/>
              </w:rPr>
              <w:t>3</w:t>
            </w:r>
            <w:r>
              <w:rPr>
                <w:rFonts w:hint="eastAsia" w:ascii="仿宋_GB2312" w:hAnsi="仿宋_GB2312" w:eastAsia="仿宋_GB2312" w:cs="仿宋_GB2312"/>
                <w:kern w:val="2"/>
                <w:sz w:val="24"/>
                <w:lang w:eastAsia="zh-CN"/>
              </w:rPr>
              <w:t>）</w:t>
            </w:r>
          </w:p>
        </w:tc>
        <w:tc>
          <w:tcPr>
            <w:tcW w:w="2016" w:type="dxa"/>
            <w:noWrap w:val="0"/>
            <w:vAlign w:val="center"/>
          </w:tcPr>
          <w:p>
            <w:pPr>
              <w:widowControl/>
              <w:jc w:val="left"/>
              <w:rPr>
                <w:rFonts w:hint="eastAsia" w:ascii="仿宋_GB2312" w:hAnsi="仿宋_GB2312" w:eastAsia="仿宋_GB2312" w:cs="仿宋_GB2312"/>
                <w:kern w:val="2"/>
                <w:sz w:val="24"/>
                <w:lang w:eastAsia="zh-CN"/>
              </w:rPr>
            </w:pPr>
          </w:p>
        </w:tc>
        <w:tc>
          <w:tcPr>
            <w:tcW w:w="2416" w:type="dxa"/>
            <w:gridSpan w:val="2"/>
            <w:noWrap w:val="0"/>
            <w:vAlign w:val="center"/>
          </w:tcPr>
          <w:p>
            <w:pPr>
              <w:widowControl/>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rPr>
              <w:t>机房</w:t>
            </w:r>
            <w:r>
              <w:rPr>
                <w:rFonts w:hint="eastAsia" w:ascii="仿宋_GB2312" w:hAnsi="仿宋_GB2312" w:eastAsia="仿宋_GB2312" w:cs="仿宋_GB2312"/>
                <w:kern w:val="2"/>
                <w:sz w:val="24"/>
                <w:lang w:eastAsia="zh-CN"/>
              </w:rPr>
              <w:t>总</w:t>
            </w:r>
            <w:r>
              <w:rPr>
                <w:rFonts w:hint="eastAsia" w:ascii="仿宋_GB2312" w:hAnsi="仿宋_GB2312" w:eastAsia="仿宋_GB2312" w:cs="仿宋_GB2312"/>
                <w:kern w:val="2"/>
                <w:sz w:val="24"/>
              </w:rPr>
              <w:t>面积</w:t>
            </w:r>
            <w:r>
              <w:rPr>
                <w:rFonts w:hint="eastAsia" w:ascii="仿宋_GB2312" w:hAnsi="仿宋_GB2312" w:eastAsia="仿宋_GB2312" w:cs="仿宋_GB2312"/>
                <w:kern w:val="2"/>
                <w:sz w:val="24"/>
                <w:lang w:eastAsia="zh-CN"/>
              </w:rPr>
              <w:t>（安装机柜部分建筑面积）（</w:t>
            </w:r>
            <w:r>
              <w:rPr>
                <w:rFonts w:hint="default" w:ascii="Times New Roman" w:hAnsi="Times New Roman" w:eastAsia="宋体" w:cs="Times New Roman"/>
                <w:color w:val="000000"/>
                <w:kern w:val="0"/>
                <w:sz w:val="24"/>
                <w:szCs w:val="24"/>
                <w:lang w:val="en-US" w:eastAsia="zh-CN" w:bidi="ar"/>
              </w:rPr>
              <w:t>m</w:t>
            </w:r>
            <w:r>
              <w:rPr>
                <w:rFonts w:hint="default" w:ascii="Times New Roman" w:hAnsi="Times New Roman" w:eastAsia="宋体" w:cs="Times New Roman"/>
                <w:color w:val="000000"/>
                <w:kern w:val="0"/>
                <w:sz w:val="16"/>
                <w:szCs w:val="16"/>
                <w:vertAlign w:val="superscript"/>
                <w:lang w:val="en-US" w:eastAsia="zh-CN" w:bidi="ar"/>
              </w:rPr>
              <w:t>3</w:t>
            </w:r>
            <w:r>
              <w:rPr>
                <w:rFonts w:hint="eastAsia" w:ascii="仿宋_GB2312" w:hAnsi="仿宋_GB2312" w:eastAsia="仿宋_GB2312" w:cs="仿宋_GB2312"/>
                <w:kern w:val="2"/>
                <w:sz w:val="24"/>
                <w:lang w:eastAsia="zh-CN"/>
              </w:rPr>
              <w:t>）</w:t>
            </w:r>
          </w:p>
        </w:tc>
        <w:tc>
          <w:tcPr>
            <w:tcW w:w="1991" w:type="dxa"/>
            <w:gridSpan w:val="2"/>
            <w:noWrap w:val="0"/>
            <w:vAlign w:val="center"/>
          </w:tcPr>
          <w:p>
            <w:pPr>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20" w:type="dxa"/>
            <w:noWrap w:val="0"/>
            <w:vAlign w:val="center"/>
          </w:tcPr>
          <w:p>
            <w:pPr>
              <w:widowControl/>
              <w:jc w:val="left"/>
              <w:rPr>
                <w:rFonts w:hint="eastAsia" w:ascii="仿宋_GB2312" w:hAnsi="仿宋_GB2312" w:eastAsia="仿宋_GB2312" w:cs="仿宋_GB2312"/>
                <w:kern w:val="2"/>
                <w:sz w:val="24"/>
                <w:lang w:val="en-US" w:eastAsia="zh-CN" w:bidi="ar-SA"/>
              </w:rPr>
            </w:pPr>
            <w:r>
              <w:rPr>
                <w:rFonts w:hint="eastAsia" w:ascii="仿宋_GB2312" w:hAnsi="仿宋_GB2312" w:eastAsia="仿宋_GB2312" w:cs="仿宋_GB2312"/>
                <w:kern w:val="2"/>
                <w:sz w:val="24"/>
              </w:rPr>
              <w:t>设计</w:t>
            </w:r>
            <w:r>
              <w:rPr>
                <w:rFonts w:hint="eastAsia" w:ascii="仿宋_GB2312" w:hAnsi="仿宋_GB2312" w:eastAsia="仿宋_GB2312" w:cs="仿宋_GB2312"/>
                <w:kern w:val="2"/>
                <w:sz w:val="24"/>
                <w:lang w:eastAsia="zh-CN"/>
              </w:rPr>
              <w:t>可</w:t>
            </w:r>
            <w:r>
              <w:rPr>
                <w:rFonts w:hint="eastAsia" w:ascii="仿宋_GB2312" w:hAnsi="仿宋_GB2312" w:eastAsia="仿宋_GB2312" w:cs="仿宋_GB2312"/>
                <w:kern w:val="2"/>
                <w:sz w:val="24"/>
              </w:rPr>
              <w:t>安装机柜总数</w:t>
            </w:r>
          </w:p>
        </w:tc>
        <w:tc>
          <w:tcPr>
            <w:tcW w:w="2016" w:type="dxa"/>
            <w:noWrap w:val="0"/>
            <w:vAlign w:val="center"/>
          </w:tcPr>
          <w:p>
            <w:pPr>
              <w:widowControl/>
              <w:jc w:val="left"/>
              <w:rPr>
                <w:rFonts w:hint="eastAsia" w:ascii="仿宋_GB2312" w:hAnsi="仿宋_GB2312" w:eastAsia="仿宋_GB2312" w:cs="仿宋_GB2312"/>
                <w:kern w:val="2"/>
                <w:sz w:val="24"/>
                <w:lang w:val="en-US" w:eastAsia="zh-CN" w:bidi="ar-SA"/>
              </w:rPr>
            </w:pPr>
          </w:p>
        </w:tc>
        <w:tc>
          <w:tcPr>
            <w:tcW w:w="2416" w:type="dxa"/>
            <w:gridSpan w:val="2"/>
            <w:noWrap w:val="0"/>
            <w:vAlign w:val="center"/>
          </w:tcPr>
          <w:p>
            <w:pPr>
              <w:widowControl/>
              <w:jc w:val="left"/>
              <w:rPr>
                <w:rFonts w:hint="eastAsia" w:ascii="仿宋_GB2312" w:hAnsi="仿宋_GB2312" w:eastAsia="仿宋_GB2312" w:cs="仿宋_GB2312"/>
                <w:kern w:val="2"/>
                <w:sz w:val="24"/>
                <w:lang w:eastAsia="zh-CN"/>
              </w:rPr>
            </w:pPr>
            <w:r>
              <w:rPr>
                <w:rFonts w:hint="eastAsia" w:ascii="仿宋_GB2312" w:hAnsi="仿宋_GB2312" w:eastAsia="仿宋_GB2312" w:cs="仿宋_GB2312"/>
                <w:kern w:val="2"/>
                <w:sz w:val="24"/>
                <w:szCs w:val="24"/>
              </w:rPr>
              <w:t>实际安装机柜数</w:t>
            </w:r>
          </w:p>
        </w:tc>
        <w:tc>
          <w:tcPr>
            <w:tcW w:w="1991" w:type="dxa"/>
            <w:gridSpan w:val="2"/>
            <w:noWrap w:val="0"/>
            <w:vAlign w:val="center"/>
          </w:tcPr>
          <w:p>
            <w:pPr>
              <w:widowControl/>
              <w:jc w:val="left"/>
              <w:rPr>
                <w:rFonts w:hint="eastAsia" w:ascii="仿宋_GB2312" w:hAnsi="仿宋_GB2312" w:eastAsia="仿宋_GB2312" w:cs="仿宋_GB2312"/>
                <w:kern w:val="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2420" w:type="dxa"/>
            <w:noWrap w:val="0"/>
            <w:vAlign w:val="center"/>
          </w:tcPr>
          <w:p>
            <w:pPr>
              <w:widowControl/>
              <w:jc w:val="left"/>
              <w:rPr>
                <w:rFonts w:hint="eastAsia" w:ascii="仿宋_GB2312" w:hAnsi="仿宋_GB2312" w:eastAsia="仿宋_GB2312" w:cs="仿宋_GB2312"/>
                <w:kern w:val="2"/>
                <w:sz w:val="24"/>
                <w:lang w:val="en-US" w:eastAsia="zh-CN" w:bidi="ar-SA"/>
              </w:rPr>
            </w:pPr>
            <w:r>
              <w:rPr>
                <w:rFonts w:hint="eastAsia" w:ascii="仿宋_GB2312" w:hAnsi="仿宋_GB2312" w:eastAsia="仿宋_GB2312" w:cs="仿宋_GB2312"/>
                <w:kern w:val="2"/>
                <w:sz w:val="24"/>
              </w:rPr>
              <w:t>上电机柜总数</w:t>
            </w:r>
          </w:p>
        </w:tc>
        <w:tc>
          <w:tcPr>
            <w:tcW w:w="2016" w:type="dxa"/>
            <w:noWrap w:val="0"/>
            <w:vAlign w:val="center"/>
          </w:tcPr>
          <w:p>
            <w:pPr>
              <w:widowControl/>
              <w:jc w:val="left"/>
              <w:rPr>
                <w:rFonts w:hint="eastAsia" w:ascii="仿宋_GB2312" w:hAnsi="仿宋_GB2312" w:eastAsia="仿宋_GB2312" w:cs="仿宋_GB2312"/>
                <w:kern w:val="2"/>
                <w:sz w:val="24"/>
                <w:szCs w:val="24"/>
                <w:lang w:val="en-US" w:eastAsia="zh-CN" w:bidi="ar-SA"/>
              </w:rPr>
            </w:pPr>
          </w:p>
        </w:tc>
        <w:tc>
          <w:tcPr>
            <w:tcW w:w="2416" w:type="dxa"/>
            <w:gridSpan w:val="2"/>
            <w:noWrap w:val="0"/>
            <w:vAlign w:val="center"/>
          </w:tcPr>
          <w:p>
            <w:pPr>
              <w:widowControl/>
              <w:jc w:val="left"/>
              <w:rPr>
                <w:rFonts w:hint="eastAsia" w:ascii="仿宋_GB2312" w:hAnsi="仿宋_GB2312" w:eastAsia="仿宋_GB2312" w:cs="仿宋_GB2312"/>
                <w:kern w:val="2"/>
                <w:sz w:val="24"/>
              </w:rPr>
            </w:pPr>
            <w:r>
              <w:rPr>
                <w:rFonts w:hint="eastAsia" w:ascii="仿宋_GB2312" w:hAnsi="仿宋_GB2312" w:eastAsia="仿宋_GB2312" w:cs="仿宋_GB2312"/>
                <w:kern w:val="2"/>
                <w:sz w:val="24"/>
                <w:lang w:eastAsia="zh-CN"/>
              </w:rPr>
              <w:t>上电机柜总设计功率</w:t>
            </w:r>
          </w:p>
          <w:p>
            <w:pPr>
              <w:widowControl/>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rPr>
              <w:t>(</w:t>
            </w:r>
            <w:r>
              <w:rPr>
                <w:rFonts w:hint="eastAsia" w:ascii="仿宋_GB2312" w:hAnsi="仿宋_GB2312" w:eastAsia="仿宋_GB2312" w:cs="仿宋_GB2312"/>
                <w:kern w:val="2"/>
                <w:sz w:val="24"/>
                <w:lang w:eastAsia="zh-CN"/>
              </w:rPr>
              <w:t>千瓦</w:t>
            </w:r>
            <w:r>
              <w:rPr>
                <w:rFonts w:hint="eastAsia" w:ascii="仿宋_GB2312" w:hAnsi="仿宋_GB2312" w:eastAsia="仿宋_GB2312" w:cs="仿宋_GB2312"/>
                <w:kern w:val="2"/>
                <w:sz w:val="24"/>
              </w:rPr>
              <w:t>)</w:t>
            </w:r>
          </w:p>
        </w:tc>
        <w:tc>
          <w:tcPr>
            <w:tcW w:w="1991" w:type="dxa"/>
            <w:gridSpan w:val="2"/>
            <w:noWrap w:val="0"/>
            <w:vAlign w:val="center"/>
          </w:tcPr>
          <w:p>
            <w:pPr>
              <w:widowControl/>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2420" w:type="dxa"/>
            <w:noWrap w:val="0"/>
            <w:vAlign w:val="center"/>
          </w:tcPr>
          <w:p>
            <w:pPr>
              <w:widowControl/>
              <w:jc w:val="left"/>
              <w:rPr>
                <w:rFonts w:hint="eastAsia" w:ascii="仿宋_GB2312" w:hAnsi="仿宋_GB2312" w:eastAsia="仿宋_GB2312" w:cs="仿宋_GB2312"/>
                <w:kern w:val="2"/>
                <w:sz w:val="24"/>
                <w:lang w:val="en-US" w:eastAsia="zh-CN" w:bidi="ar-SA"/>
              </w:rPr>
            </w:pPr>
            <w:r>
              <w:rPr>
                <w:rFonts w:hint="eastAsia" w:ascii="仿宋_GB2312" w:hAnsi="仿宋_GB2312" w:eastAsia="仿宋_GB2312" w:cs="仿宋_GB2312"/>
                <w:kern w:val="2"/>
                <w:sz w:val="24"/>
              </w:rPr>
              <w:t>上电机柜设计功率分布情况</w:t>
            </w:r>
          </w:p>
        </w:tc>
        <w:tc>
          <w:tcPr>
            <w:tcW w:w="2016" w:type="dxa"/>
            <w:noWrap w:val="0"/>
            <w:vAlign w:val="center"/>
          </w:tcPr>
          <w:p>
            <w:pPr>
              <w:widowControl/>
              <w:jc w:val="left"/>
              <w:rPr>
                <w:rFonts w:hint="eastAsia" w:ascii="仿宋_GB2312" w:hAnsi="仿宋_GB2312" w:eastAsia="仿宋_GB2312" w:cs="仿宋_GB2312"/>
                <w:kern w:val="2"/>
                <w:sz w:val="24"/>
                <w:lang w:val="en-US" w:eastAsia="zh-CN" w:bidi="ar-SA"/>
              </w:rPr>
            </w:pPr>
          </w:p>
        </w:tc>
        <w:tc>
          <w:tcPr>
            <w:tcW w:w="2416" w:type="dxa"/>
            <w:gridSpan w:val="2"/>
            <w:noWrap w:val="0"/>
            <w:vAlign w:val="center"/>
          </w:tcPr>
          <w:p>
            <w:pPr>
              <w:widowControl/>
              <w:jc w:val="left"/>
              <w:rPr>
                <w:rFonts w:hint="default" w:ascii="仿宋_GB2312" w:hAnsi="仿宋_GB2312" w:eastAsia="仿宋_GB2312" w:cs="仿宋_GB2312"/>
                <w:kern w:val="2"/>
                <w:sz w:val="24"/>
                <w:lang w:val="en-US" w:eastAsia="zh-CN"/>
              </w:rPr>
            </w:pPr>
            <w:r>
              <w:rPr>
                <w:rFonts w:hint="eastAsia" w:ascii="仿宋_GB2312" w:hAnsi="仿宋_GB2312" w:eastAsia="仿宋_GB2312" w:cs="仿宋_GB2312"/>
                <w:kern w:val="2"/>
                <w:sz w:val="24"/>
              </w:rPr>
              <w:t>设计电能</w:t>
            </w:r>
            <w:r>
              <w:rPr>
                <w:rFonts w:hint="eastAsia" w:ascii="仿宋_GB2312" w:hAnsi="仿宋_GB2312" w:eastAsia="仿宋_GB2312" w:cs="仿宋_GB2312"/>
                <w:kern w:val="2"/>
                <w:sz w:val="24"/>
                <w:lang w:val="en-US" w:eastAsia="zh-CN"/>
              </w:rPr>
              <w:t>比值</w:t>
            </w:r>
          </w:p>
          <w:p>
            <w:pPr>
              <w:widowControl/>
              <w:jc w:val="left"/>
              <w:rPr>
                <w:rFonts w:hint="eastAsia" w:ascii="仿宋_GB2312" w:hAnsi="仿宋_GB2312" w:eastAsia="仿宋_GB2312" w:cs="仿宋_GB2312"/>
                <w:kern w:val="2"/>
                <w:sz w:val="24"/>
                <w:lang w:val="en-US" w:eastAsia="zh-CN" w:bidi="ar-SA"/>
              </w:rPr>
            </w:pPr>
            <w:r>
              <w:rPr>
                <w:rFonts w:hint="default" w:ascii="Times New Roman" w:hAnsi="Times New Roman" w:eastAsia="仿宋_GB2312" w:cs="Times New Roman"/>
                <w:kern w:val="2"/>
                <w:sz w:val="24"/>
                <w:lang w:eastAsia="zh-CN"/>
              </w:rPr>
              <w:t>（</w:t>
            </w:r>
            <w:r>
              <w:rPr>
                <w:rFonts w:hint="default" w:ascii="Times New Roman" w:hAnsi="Times New Roman" w:eastAsia="仿宋_GB2312" w:cs="Times New Roman"/>
                <w:kern w:val="2"/>
                <w:sz w:val="24"/>
                <w:lang w:val="en-US" w:eastAsia="zh-CN"/>
              </w:rPr>
              <w:t>PUE</w:t>
            </w:r>
            <w:r>
              <w:rPr>
                <w:rFonts w:hint="default" w:ascii="Times New Roman" w:hAnsi="Times New Roman" w:eastAsia="仿宋_GB2312" w:cs="Times New Roman"/>
                <w:kern w:val="2"/>
                <w:sz w:val="24"/>
                <w:lang w:eastAsia="zh-CN"/>
              </w:rPr>
              <w:t>）</w:t>
            </w:r>
          </w:p>
        </w:tc>
        <w:tc>
          <w:tcPr>
            <w:tcW w:w="1991" w:type="dxa"/>
            <w:gridSpan w:val="2"/>
            <w:noWrap w:val="0"/>
            <w:vAlign w:val="center"/>
          </w:tcPr>
          <w:p>
            <w:pPr>
              <w:widowControl/>
              <w:jc w:val="left"/>
              <w:rPr>
                <w:rFonts w:hint="eastAsia" w:ascii="仿宋_GB2312" w:hAnsi="仿宋_GB2312" w:eastAsia="仿宋_GB2312" w:cs="仿宋_GB2312"/>
                <w:kern w:val="2"/>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2420" w:type="dxa"/>
            <w:noWrap w:val="0"/>
            <w:vAlign w:val="center"/>
          </w:tcPr>
          <w:p>
            <w:pPr>
              <w:widowControl/>
              <w:jc w:val="left"/>
              <w:rPr>
                <w:rFonts w:hint="eastAsia" w:ascii="仿宋_GB2312" w:hAnsi="仿宋_GB2312" w:eastAsia="仿宋_GB2312" w:cs="仿宋_GB2312"/>
                <w:kern w:val="2"/>
                <w:sz w:val="24"/>
              </w:rPr>
            </w:pPr>
            <w:r>
              <w:rPr>
                <w:rFonts w:hint="eastAsia" w:ascii="仿宋_GB2312" w:hAnsi="仿宋_GB2312" w:eastAsia="仿宋_GB2312" w:cs="仿宋_GB2312"/>
                <w:kern w:val="2"/>
                <w:sz w:val="24"/>
                <w:szCs w:val="24"/>
                <w:lang w:eastAsia="zh-CN"/>
              </w:rPr>
              <w:t>已安装</w:t>
            </w:r>
            <w:r>
              <w:rPr>
                <w:rFonts w:hint="eastAsia" w:ascii="仿宋_GB2312" w:hAnsi="仿宋_GB2312" w:eastAsia="仿宋_GB2312" w:cs="仿宋_GB2312"/>
                <w:kern w:val="2"/>
                <w:sz w:val="24"/>
                <w:szCs w:val="24"/>
              </w:rPr>
              <w:t>信息</w:t>
            </w:r>
            <w:r>
              <w:rPr>
                <w:rFonts w:hint="eastAsia" w:ascii="仿宋_GB2312" w:hAnsi="仿宋_GB2312" w:eastAsia="仿宋_GB2312" w:cs="仿宋_GB2312"/>
                <w:kern w:val="2"/>
                <w:sz w:val="24"/>
                <w:szCs w:val="24"/>
                <w:lang w:eastAsia="zh-CN"/>
              </w:rPr>
              <w:t>处理</w:t>
            </w:r>
            <w:r>
              <w:rPr>
                <w:rFonts w:hint="eastAsia" w:ascii="仿宋_GB2312" w:hAnsi="仿宋_GB2312" w:eastAsia="仿宋_GB2312" w:cs="仿宋_GB2312"/>
                <w:kern w:val="2"/>
                <w:sz w:val="24"/>
                <w:szCs w:val="24"/>
              </w:rPr>
              <w:t>设备</w:t>
            </w:r>
            <w:r>
              <w:rPr>
                <w:rFonts w:hint="eastAsia" w:ascii="仿宋_GB2312" w:hAnsi="仿宋_GB2312" w:eastAsia="仿宋_GB2312" w:cs="仿宋_GB2312"/>
                <w:kern w:val="2"/>
                <w:sz w:val="24"/>
                <w:szCs w:val="24"/>
                <w:lang w:eastAsia="zh-CN"/>
              </w:rPr>
              <w:t>总数量（台）</w:t>
            </w:r>
          </w:p>
        </w:tc>
        <w:tc>
          <w:tcPr>
            <w:tcW w:w="2016" w:type="dxa"/>
            <w:noWrap w:val="0"/>
            <w:vAlign w:val="center"/>
          </w:tcPr>
          <w:p>
            <w:pPr>
              <w:widowControl/>
              <w:jc w:val="left"/>
              <w:rPr>
                <w:rFonts w:hint="eastAsia" w:ascii="仿宋_GB2312" w:hAnsi="仿宋_GB2312" w:eastAsia="仿宋_GB2312" w:cs="仿宋_GB2312"/>
                <w:kern w:val="2"/>
                <w:sz w:val="24"/>
                <w:lang w:eastAsia="zh-CN"/>
              </w:rPr>
            </w:pPr>
          </w:p>
        </w:tc>
        <w:tc>
          <w:tcPr>
            <w:tcW w:w="2416" w:type="dxa"/>
            <w:gridSpan w:val="2"/>
            <w:noWrap w:val="0"/>
            <w:vAlign w:val="center"/>
          </w:tcPr>
          <w:p>
            <w:pPr>
              <w:widowControl/>
              <w:jc w:val="left"/>
              <w:rPr>
                <w:rFonts w:hint="eastAsia" w:ascii="仿宋_GB2312" w:hAnsi="仿宋_GB2312" w:eastAsia="仿宋_GB2312" w:cs="仿宋_GB2312"/>
                <w:kern w:val="2"/>
                <w:sz w:val="24"/>
              </w:rPr>
            </w:pPr>
            <w:r>
              <w:rPr>
                <w:rFonts w:hint="eastAsia" w:ascii="仿宋_GB2312" w:hAnsi="仿宋_GB2312" w:eastAsia="仿宋_GB2312" w:cs="仿宋_GB2312"/>
                <w:kern w:val="2"/>
                <w:sz w:val="24"/>
                <w:szCs w:val="24"/>
                <w:lang w:val="en-US" w:eastAsia="zh-CN" w:bidi="ar-SA"/>
              </w:rPr>
              <w:t>安装网络总带宽</w:t>
            </w:r>
            <w:r>
              <w:rPr>
                <w:rFonts w:hint="default" w:ascii="Times New Roman" w:hAnsi="Times New Roman" w:eastAsia="仿宋_GB2312" w:cs="Times New Roman"/>
                <w:kern w:val="2"/>
                <w:sz w:val="24"/>
                <w:szCs w:val="24"/>
                <w:lang w:val="en-US" w:eastAsia="zh-CN" w:bidi="ar-SA"/>
              </w:rPr>
              <w:t>（Mb）</w:t>
            </w:r>
          </w:p>
        </w:tc>
        <w:tc>
          <w:tcPr>
            <w:tcW w:w="1991" w:type="dxa"/>
            <w:gridSpan w:val="2"/>
            <w:noWrap w:val="0"/>
            <w:vAlign w:val="center"/>
          </w:tcPr>
          <w:p>
            <w:pPr>
              <w:widowControl/>
              <w:jc w:val="left"/>
              <w:rPr>
                <w:rFonts w:hint="eastAsia" w:ascii="仿宋_GB2312" w:hAnsi="仿宋_GB2312" w:eastAsia="仿宋_GB2312" w:cs="仿宋_GB2312"/>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20" w:type="dxa"/>
            <w:noWrap w:val="0"/>
            <w:vAlign w:val="center"/>
          </w:tcPr>
          <w:p>
            <w:pPr>
              <w:jc w:val="left"/>
              <w:rPr>
                <w:rFonts w:hint="eastAsia" w:ascii="仿宋_GB2312" w:hAnsi="仿宋_GB2312" w:eastAsia="仿宋_GB2312" w:cs="仿宋_GB2312"/>
                <w:kern w:val="2"/>
                <w:sz w:val="24"/>
                <w:szCs w:val="24"/>
                <w:lang w:eastAsia="zh-CN"/>
              </w:rPr>
            </w:pPr>
            <w:r>
              <w:rPr>
                <w:rFonts w:hint="eastAsia" w:ascii="仿宋_GB2312" w:hAnsi="仿宋_GB2312" w:eastAsia="仿宋_GB2312" w:cs="仿宋_GB2312"/>
                <w:kern w:val="2"/>
                <w:sz w:val="24"/>
                <w:szCs w:val="24"/>
                <w:lang w:eastAsia="zh-CN"/>
              </w:rPr>
              <w:t>年度</w:t>
            </w:r>
            <w:r>
              <w:rPr>
                <w:rFonts w:hint="eastAsia" w:ascii="仿宋_GB2312" w:hAnsi="仿宋_GB2312" w:eastAsia="仿宋_GB2312" w:cs="仿宋_GB2312"/>
                <w:kern w:val="2"/>
                <w:sz w:val="24"/>
                <w:szCs w:val="24"/>
              </w:rPr>
              <w:t>从外部接收数据总和</w:t>
            </w:r>
            <w:r>
              <w:rPr>
                <w:rFonts w:hint="default" w:ascii="Times New Roman" w:hAnsi="Times New Roman" w:eastAsia="仿宋_GB2312" w:cs="Times New Roman"/>
                <w:kern w:val="2"/>
                <w:sz w:val="24"/>
                <w:szCs w:val="24"/>
                <w:lang w:eastAsia="zh-CN"/>
              </w:rPr>
              <w:t>（</w:t>
            </w:r>
            <w:r>
              <w:rPr>
                <w:rFonts w:hint="default" w:ascii="Times New Roman" w:hAnsi="Times New Roman" w:eastAsia="仿宋_GB2312" w:cs="Times New Roman"/>
                <w:kern w:val="2"/>
                <w:sz w:val="24"/>
                <w:szCs w:val="24"/>
                <w:lang w:val="en-US" w:eastAsia="zh-CN"/>
              </w:rPr>
              <w:t>Mb</w:t>
            </w:r>
            <w:r>
              <w:rPr>
                <w:rFonts w:hint="default" w:ascii="Times New Roman" w:hAnsi="Times New Roman" w:eastAsia="仿宋_GB2312" w:cs="Times New Roman"/>
                <w:kern w:val="2"/>
                <w:sz w:val="24"/>
                <w:szCs w:val="24"/>
                <w:lang w:eastAsia="zh-CN"/>
              </w:rPr>
              <w:t>）</w:t>
            </w:r>
          </w:p>
        </w:tc>
        <w:tc>
          <w:tcPr>
            <w:tcW w:w="2016" w:type="dxa"/>
            <w:noWrap w:val="0"/>
            <w:vAlign w:val="center"/>
          </w:tcPr>
          <w:p>
            <w:pPr>
              <w:jc w:val="left"/>
              <w:rPr>
                <w:rFonts w:hint="eastAsia" w:ascii="仿宋_GB2312" w:hAnsi="仿宋_GB2312" w:eastAsia="仿宋_GB2312" w:cs="仿宋_GB2312"/>
                <w:kern w:val="2"/>
                <w:sz w:val="24"/>
                <w:szCs w:val="24"/>
                <w:lang w:eastAsia="zh-CN"/>
              </w:rPr>
            </w:pPr>
          </w:p>
        </w:tc>
        <w:tc>
          <w:tcPr>
            <w:tcW w:w="2416" w:type="dxa"/>
            <w:gridSpan w:val="2"/>
            <w:noWrap w:val="0"/>
            <w:vAlign w:val="center"/>
          </w:tcPr>
          <w:p>
            <w:pPr>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eastAsia="zh-CN"/>
              </w:rPr>
              <w:t>年度向</w:t>
            </w:r>
            <w:r>
              <w:rPr>
                <w:rFonts w:hint="eastAsia" w:ascii="仿宋_GB2312" w:hAnsi="仿宋_GB2312" w:eastAsia="仿宋_GB2312" w:cs="仿宋_GB2312"/>
                <w:kern w:val="2"/>
                <w:sz w:val="24"/>
                <w:szCs w:val="24"/>
              </w:rPr>
              <w:t>外部</w:t>
            </w:r>
            <w:r>
              <w:rPr>
                <w:rFonts w:hint="eastAsia" w:ascii="仿宋_GB2312" w:hAnsi="仿宋_GB2312" w:eastAsia="仿宋_GB2312" w:cs="仿宋_GB2312"/>
                <w:kern w:val="2"/>
                <w:sz w:val="24"/>
                <w:szCs w:val="24"/>
                <w:lang w:eastAsia="zh-CN"/>
              </w:rPr>
              <w:t>发送</w:t>
            </w:r>
            <w:r>
              <w:rPr>
                <w:rFonts w:hint="eastAsia" w:ascii="仿宋_GB2312" w:hAnsi="仿宋_GB2312" w:eastAsia="仿宋_GB2312" w:cs="仿宋_GB2312"/>
                <w:kern w:val="2"/>
                <w:sz w:val="24"/>
                <w:szCs w:val="24"/>
              </w:rPr>
              <w:t>数据总和</w:t>
            </w:r>
            <w:r>
              <w:rPr>
                <w:rFonts w:hint="default" w:ascii="Times New Roman" w:hAnsi="Times New Roman" w:eastAsia="仿宋_GB2312" w:cs="Times New Roman"/>
                <w:kern w:val="2"/>
                <w:sz w:val="24"/>
                <w:szCs w:val="24"/>
                <w:lang w:eastAsia="zh-CN"/>
              </w:rPr>
              <w:t>（</w:t>
            </w:r>
            <w:r>
              <w:rPr>
                <w:rFonts w:hint="default" w:ascii="Times New Roman" w:hAnsi="Times New Roman" w:eastAsia="仿宋_GB2312" w:cs="Times New Roman"/>
                <w:kern w:val="2"/>
                <w:sz w:val="24"/>
                <w:szCs w:val="24"/>
                <w:lang w:val="en-US" w:eastAsia="zh-CN"/>
              </w:rPr>
              <w:t>Mb</w:t>
            </w:r>
            <w:r>
              <w:rPr>
                <w:rFonts w:hint="default" w:ascii="Times New Roman" w:hAnsi="Times New Roman" w:eastAsia="仿宋_GB2312" w:cs="Times New Roman"/>
                <w:kern w:val="2"/>
                <w:sz w:val="24"/>
                <w:szCs w:val="24"/>
                <w:lang w:eastAsia="zh-CN"/>
              </w:rPr>
              <w:t>）</w:t>
            </w:r>
          </w:p>
        </w:tc>
        <w:tc>
          <w:tcPr>
            <w:tcW w:w="1991" w:type="dxa"/>
            <w:gridSpan w:val="2"/>
            <w:noWrap w:val="0"/>
            <w:vAlign w:val="center"/>
          </w:tcPr>
          <w:p>
            <w:pPr>
              <w:widowControl/>
              <w:jc w:val="left"/>
              <w:rPr>
                <w:rFonts w:hint="eastAsia" w:ascii="仿宋_GB2312" w:hAnsi="仿宋_GB2312" w:eastAsia="仿宋_GB2312" w:cs="仿宋_GB2312"/>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3" w:type="dxa"/>
            <w:gridSpan w:val="6"/>
            <w:noWrap w:val="0"/>
            <w:vAlign w:val="center"/>
          </w:tcPr>
          <w:p>
            <w:pPr>
              <w:rPr>
                <w:rFonts w:hint="eastAsia" w:ascii="仿宋_GB2312" w:hAnsi="仿宋_GB2312" w:eastAsia="仿宋_GB2312" w:cs="仿宋_GB2312"/>
                <w:b/>
                <w:color w:val="000000"/>
                <w:sz w:val="24"/>
                <w:szCs w:val="24"/>
              </w:rPr>
            </w:pPr>
            <w:r>
              <w:rPr>
                <w:rFonts w:hint="eastAsia" w:ascii="仿宋_GB2312" w:hAnsi="仿宋_GB2312" w:eastAsia="仿宋_GB2312" w:cs="仿宋_GB2312"/>
                <w:b/>
                <w:sz w:val="24"/>
              </w:rPr>
              <w:t>数据中心平面简图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8843" w:type="dxa"/>
            <w:gridSpan w:val="6"/>
            <w:noWrap w:val="0"/>
            <w:vAlign w:val="center"/>
          </w:tcPr>
          <w:p>
            <w:pPr>
              <w:rPr>
                <w:rFonts w:hint="eastAsia"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3" w:type="dxa"/>
            <w:gridSpan w:val="6"/>
            <w:noWrap w:val="0"/>
            <w:vAlign w:val="center"/>
          </w:tcPr>
          <w:p>
            <w:pPr>
              <w:rPr>
                <w:rFonts w:hint="eastAsia" w:ascii="仿宋_GB2312" w:hAnsi="仿宋_GB2312" w:eastAsia="仿宋_GB2312" w:cs="仿宋_GB2312"/>
                <w:b/>
                <w:sz w:val="24"/>
              </w:rPr>
            </w:pPr>
            <w:r>
              <w:rPr>
                <w:rFonts w:hint="eastAsia" w:ascii="仿宋_GB2312" w:hAnsi="仿宋_GB2312" w:eastAsia="仿宋_GB2312" w:cs="仿宋_GB2312"/>
                <w:b/>
                <w:sz w:val="24"/>
              </w:rPr>
              <w:t>机房布局</w:t>
            </w:r>
            <w:r>
              <w:rPr>
                <w:rFonts w:hint="eastAsia" w:ascii="仿宋_GB2312" w:hAnsi="仿宋_GB2312" w:eastAsia="仿宋_GB2312" w:cs="仿宋_GB2312"/>
                <w:b/>
                <w:sz w:val="24"/>
                <w:lang w:eastAsia="zh-CN"/>
              </w:rPr>
              <w:t>简</w:t>
            </w:r>
            <w:r>
              <w:rPr>
                <w:rFonts w:hint="eastAsia" w:ascii="仿宋_GB2312" w:hAnsi="仿宋_GB2312" w:eastAsia="仿宋_GB2312" w:cs="仿宋_GB2312"/>
                <w:b/>
                <w:sz w:val="24"/>
              </w:rPr>
              <w:t>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8843" w:type="dxa"/>
            <w:gridSpan w:val="6"/>
            <w:noWrap w:val="0"/>
            <w:vAlign w:val="center"/>
          </w:tcPr>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3" w:type="dxa"/>
            <w:gridSpan w:val="6"/>
            <w:noWrap w:val="0"/>
            <w:vAlign w:val="center"/>
          </w:tcPr>
          <w:p>
            <w:pPr>
              <w:rPr>
                <w:rFonts w:hint="eastAsia" w:ascii="仿宋_GB2312" w:hAnsi="仿宋_GB2312" w:eastAsia="仿宋_GB2312" w:cs="仿宋_GB2312"/>
                <w:b/>
                <w:color w:val="000000"/>
                <w:sz w:val="24"/>
                <w:szCs w:val="24"/>
              </w:rPr>
            </w:pPr>
            <w:r>
              <w:rPr>
                <w:rFonts w:hint="eastAsia" w:ascii="仿宋_GB2312" w:hAnsi="仿宋_GB2312" w:eastAsia="仿宋_GB2312" w:cs="仿宋_GB2312"/>
                <w:b/>
                <w:sz w:val="24"/>
              </w:rPr>
              <w:t>数据中心</w:t>
            </w:r>
            <w:r>
              <w:rPr>
                <w:rFonts w:hint="eastAsia" w:ascii="仿宋_GB2312" w:hAnsi="仿宋_GB2312" w:eastAsia="仿宋_GB2312" w:cs="仿宋_GB2312"/>
                <w:b/>
                <w:sz w:val="24"/>
                <w:lang w:eastAsia="zh-CN"/>
              </w:rPr>
              <w:t>供配电系统</w:t>
            </w:r>
            <w:r>
              <w:rPr>
                <w:rFonts w:hint="eastAsia" w:ascii="仿宋_GB2312" w:hAnsi="仿宋_GB2312" w:eastAsia="仿宋_GB2312" w:cs="仿宋_GB2312"/>
                <w:b/>
                <w:sz w:val="24"/>
              </w:rPr>
              <w:t>组成拓扑简图</w:t>
            </w:r>
            <w:r>
              <w:rPr>
                <w:rFonts w:hint="eastAsia" w:ascii="仿宋_GB2312" w:hAnsi="仿宋_GB2312" w:eastAsia="仿宋_GB2312" w:cs="仿宋_GB2312"/>
                <w:b/>
                <w:sz w:val="24"/>
                <w:lang w:eastAsia="zh-CN"/>
              </w:rPr>
              <w:t>（标明</w:t>
            </w:r>
            <w:r>
              <w:rPr>
                <w:rFonts w:hint="eastAsia" w:ascii="仿宋_GB2312" w:hAnsi="仿宋_GB2312" w:eastAsia="仿宋_GB2312" w:cs="仿宋_GB2312"/>
                <w:b/>
                <w:sz w:val="24"/>
              </w:rPr>
              <w:t>耗电量测量点设置情况</w:t>
            </w:r>
            <w:r>
              <w:rPr>
                <w:rFonts w:hint="eastAsia" w:ascii="仿宋_GB2312" w:hAnsi="仿宋_GB2312" w:eastAsia="仿宋_GB2312" w:cs="仿宋_GB2312"/>
                <w:b/>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8843" w:type="dxa"/>
            <w:gridSpan w:val="6"/>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426" w:hRule="atLeast"/>
          <w:jc w:val="center"/>
        </w:trPr>
        <w:tc>
          <w:tcPr>
            <w:tcW w:w="8820" w:type="dxa"/>
            <w:gridSpan w:val="5"/>
            <w:vAlign w:val="center"/>
          </w:tcPr>
          <w:p>
            <w:pPr>
              <w:jc w:val="left"/>
              <w:rPr>
                <w:rFonts w:hint="eastAsia" w:ascii="仿宋_GB2312" w:hAnsi="仿宋_GB2312" w:eastAsia="仿宋_GB2312" w:cs="仿宋_GB2312"/>
                <w:b/>
                <w:color w:val="000000"/>
                <w:sz w:val="24"/>
              </w:rPr>
            </w:pPr>
            <w:r>
              <w:rPr>
                <w:rFonts w:hint="eastAsia" w:ascii="仿宋_GB2312" w:hAnsi="仿宋_GB2312" w:eastAsia="仿宋_GB2312" w:cs="仿宋_GB2312"/>
                <w:b/>
                <w:sz w:val="24"/>
              </w:rPr>
              <w:t>（</w:t>
            </w:r>
            <w:r>
              <w:rPr>
                <w:rFonts w:hint="eastAsia" w:ascii="仿宋_GB2312" w:hAnsi="仿宋_GB2312" w:eastAsia="仿宋_GB2312" w:cs="仿宋_GB2312"/>
                <w:b/>
                <w:sz w:val="24"/>
                <w:lang w:val="en-US" w:eastAsia="zh-CN"/>
              </w:rPr>
              <w:t>2</w:t>
            </w:r>
            <w:r>
              <w:rPr>
                <w:rFonts w:hint="eastAsia" w:ascii="仿宋_GB2312" w:hAnsi="仿宋_GB2312" w:eastAsia="仿宋_GB2312" w:cs="仿宋_GB2312"/>
                <w:b/>
                <w:sz w:val="24"/>
              </w:rPr>
              <w:t>）电源情况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23" w:hRule="atLeast"/>
          <w:jc w:val="center"/>
        </w:trPr>
        <w:tc>
          <w:tcPr>
            <w:tcW w:w="2420" w:type="dxa"/>
            <w:vAlign w:val="center"/>
          </w:tcPr>
          <w:p>
            <w:pPr>
              <w:spacing w:line="288"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市电引入情况</w:t>
            </w:r>
          </w:p>
        </w:tc>
        <w:tc>
          <w:tcPr>
            <w:tcW w:w="6400" w:type="dxa"/>
            <w:gridSpan w:val="4"/>
            <w:vAlign w:val="center"/>
          </w:tcPr>
          <w:p>
            <w:pPr>
              <w:spacing w:line="288"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□源自不同变电站              □源自同一变电站</w:t>
            </w:r>
          </w:p>
          <w:p>
            <w:pPr>
              <w:spacing w:line="288"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市电一：来自</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变电站，电压等级</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V。市电进线后端负荷为</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台容量为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KVA的变压器和</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台容量为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KVA的变压器，可供机房</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%的负荷，实际供应机房</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%的负荷；</w:t>
            </w:r>
          </w:p>
          <w:p>
            <w:pPr>
              <w:spacing w:line="288"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市电</w:t>
            </w:r>
            <w:r>
              <w:rPr>
                <w:rFonts w:hint="eastAsia" w:ascii="仿宋_GB2312" w:hAnsi="仿宋_GB2312" w:eastAsia="仿宋_GB2312" w:cs="仿宋_GB2312"/>
                <w:sz w:val="24"/>
                <w:lang w:eastAsia="zh-CN"/>
              </w:rPr>
              <w:t>二</w:t>
            </w:r>
            <w:r>
              <w:rPr>
                <w:rFonts w:hint="eastAsia" w:ascii="仿宋_GB2312" w:hAnsi="仿宋_GB2312" w:eastAsia="仿宋_GB2312" w:cs="仿宋_GB2312"/>
                <w:sz w:val="24"/>
              </w:rPr>
              <w:t>：来自</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变电站，电压等级</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V。市电进线后端负荷为</w:t>
            </w:r>
            <w:r>
              <w:rPr>
                <w:rFonts w:hint="eastAsia" w:ascii="仿宋_GB2312" w:hAnsi="仿宋_GB2312" w:eastAsia="仿宋_GB2312" w:cs="仿宋_GB2312"/>
                <w:sz w:val="24"/>
                <w:u w:val="single"/>
                <w:lang w:eastAsia="zh-CN"/>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台容量为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KVA的变压器和</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台容量为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KVA的变压器，可供机房</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%的负荷，实际供应机房</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%的负荷。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23" w:hRule="atLeast"/>
          <w:jc w:val="center"/>
        </w:trPr>
        <w:tc>
          <w:tcPr>
            <w:tcW w:w="2420" w:type="dxa"/>
            <w:vAlign w:val="center"/>
          </w:tcPr>
          <w:p>
            <w:pPr>
              <w:spacing w:line="288"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内部供电形式</w:t>
            </w:r>
          </w:p>
        </w:tc>
        <w:tc>
          <w:tcPr>
            <w:tcW w:w="6400" w:type="dxa"/>
            <w:gridSpan w:val="4"/>
            <w:vAlign w:val="center"/>
          </w:tcPr>
          <w:p>
            <w:pPr>
              <w:spacing w:line="288" w:lineRule="auto"/>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23" w:hRule="atLeast"/>
          <w:jc w:val="center"/>
        </w:trPr>
        <w:tc>
          <w:tcPr>
            <w:tcW w:w="2420" w:type="dxa"/>
            <w:vAlign w:val="center"/>
          </w:tcPr>
          <w:p>
            <w:pPr>
              <w:spacing w:line="288"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后备电源情况</w:t>
            </w:r>
          </w:p>
        </w:tc>
        <w:tc>
          <w:tcPr>
            <w:tcW w:w="6400" w:type="dxa"/>
            <w:gridSpan w:val="4"/>
            <w:vAlign w:val="center"/>
          </w:tcPr>
          <w:p>
            <w:pPr>
              <w:spacing w:line="288"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柴油□       电池□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23" w:hRule="atLeast"/>
          <w:jc w:val="center"/>
        </w:trPr>
        <w:tc>
          <w:tcPr>
            <w:tcW w:w="8820" w:type="dxa"/>
            <w:gridSpan w:val="5"/>
            <w:vAlign w:val="center"/>
          </w:tcPr>
          <w:p>
            <w:pPr>
              <w:snapToGrid w:val="0"/>
              <w:spacing w:line="288"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发电机组配置：共配置（  ）台容量为（  ）KW的柴油发电机组。</w:t>
            </w:r>
          </w:p>
        </w:tc>
      </w:tr>
    </w:tbl>
    <w:p>
      <w:pPr>
        <w:jc w:val="left"/>
      </w:pPr>
    </w:p>
    <w:tbl>
      <w:tblPr>
        <w:tblStyle w:val="7"/>
        <w:tblW w:w="8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6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851" w:type="dxa"/>
            <w:gridSpan w:val="2"/>
            <w:vAlign w:val="center"/>
          </w:tcPr>
          <w:p>
            <w:pPr>
              <w:jc w:val="left"/>
              <w:rPr>
                <w:rFonts w:hint="eastAsia" w:ascii="仿宋_GB2312" w:hAnsi="仿宋_GB2312" w:eastAsia="仿宋_GB2312" w:cs="仿宋_GB2312"/>
                <w:b/>
                <w:color w:val="000000"/>
                <w:sz w:val="24"/>
              </w:rPr>
            </w:pPr>
            <w:r>
              <w:rPr>
                <w:rFonts w:hint="eastAsia" w:ascii="仿宋_GB2312" w:hAnsi="仿宋_GB2312" w:eastAsia="仿宋_GB2312" w:cs="仿宋_GB2312"/>
                <w:b/>
                <w:sz w:val="24"/>
              </w:rPr>
              <w:t>（</w:t>
            </w:r>
            <w:r>
              <w:rPr>
                <w:rFonts w:hint="eastAsia" w:ascii="仿宋_GB2312" w:hAnsi="仿宋_GB2312" w:eastAsia="仿宋_GB2312" w:cs="仿宋_GB2312"/>
                <w:b/>
                <w:sz w:val="24"/>
                <w:lang w:val="en-US" w:eastAsia="zh-CN"/>
              </w:rPr>
              <w:t>3</w:t>
            </w:r>
            <w:r>
              <w:rPr>
                <w:rFonts w:hint="eastAsia" w:ascii="仿宋_GB2312" w:hAnsi="仿宋_GB2312" w:eastAsia="仿宋_GB2312" w:cs="仿宋_GB2312"/>
                <w:b/>
                <w:sz w:val="24"/>
              </w:rPr>
              <w:t>）冷源情况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194" w:type="dxa"/>
            <w:vAlign w:val="center"/>
          </w:tcPr>
          <w:p>
            <w:pPr>
              <w:snapToGrid w:val="0"/>
              <w:spacing w:line="288"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冷源方式</w:t>
            </w:r>
          </w:p>
        </w:tc>
        <w:tc>
          <w:tcPr>
            <w:tcW w:w="6657" w:type="dxa"/>
            <w:vAlign w:val="center"/>
          </w:tcPr>
          <w:p>
            <w:pPr>
              <w:snapToGrid w:val="0"/>
              <w:spacing w:line="288" w:lineRule="auto"/>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194" w:type="dxa"/>
            <w:vAlign w:val="center"/>
          </w:tcPr>
          <w:p>
            <w:pPr>
              <w:snapToGrid w:val="0"/>
              <w:spacing w:line="288"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冷源总功率</w:t>
            </w:r>
          </w:p>
        </w:tc>
        <w:tc>
          <w:tcPr>
            <w:tcW w:w="6657" w:type="dxa"/>
            <w:vAlign w:val="center"/>
          </w:tcPr>
          <w:p>
            <w:pPr>
              <w:snapToGrid w:val="0"/>
              <w:spacing w:line="288" w:lineRule="auto"/>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194" w:type="dxa"/>
            <w:vAlign w:val="center"/>
          </w:tcPr>
          <w:p>
            <w:pPr>
              <w:snapToGrid w:val="0"/>
              <w:spacing w:line="288" w:lineRule="auto"/>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年度</w:t>
            </w:r>
            <w:r>
              <w:rPr>
                <w:rFonts w:hint="eastAsia" w:ascii="仿宋_GB2312" w:hAnsi="仿宋_GB2312" w:eastAsia="仿宋_GB2312" w:cs="仿宋_GB2312"/>
                <w:sz w:val="24"/>
              </w:rPr>
              <w:t>总用水量</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t</w:t>
            </w:r>
            <w:r>
              <w:rPr>
                <w:rFonts w:hint="default" w:ascii="Times New Roman" w:hAnsi="Times New Roman" w:eastAsia="仿宋_GB2312" w:cs="Times New Roman"/>
                <w:sz w:val="24"/>
                <w:lang w:eastAsia="zh-CN"/>
              </w:rPr>
              <w:t>）</w:t>
            </w:r>
          </w:p>
        </w:tc>
        <w:tc>
          <w:tcPr>
            <w:tcW w:w="6657" w:type="dxa"/>
            <w:vAlign w:val="center"/>
          </w:tcPr>
          <w:p>
            <w:pPr>
              <w:snapToGrid w:val="0"/>
              <w:spacing w:line="288" w:lineRule="auto"/>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194" w:type="dxa"/>
            <w:vAlign w:val="center"/>
          </w:tcPr>
          <w:p>
            <w:pPr>
              <w:snapToGrid w:val="0"/>
              <w:spacing w:line="288"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冷源机组标称能效</w:t>
            </w:r>
          </w:p>
        </w:tc>
        <w:tc>
          <w:tcPr>
            <w:tcW w:w="6657" w:type="dxa"/>
            <w:vAlign w:val="center"/>
          </w:tcPr>
          <w:p>
            <w:pPr>
              <w:snapToGrid w:val="0"/>
              <w:spacing w:line="288" w:lineRule="auto"/>
              <w:jc w:val="both"/>
              <w:rPr>
                <w:rFonts w:hint="eastAsia" w:ascii="仿宋_GB2312" w:hAnsi="仿宋_GB2312" w:eastAsia="仿宋_GB2312" w:cs="仿宋_GB2312"/>
                <w:sz w:val="24"/>
              </w:rPr>
            </w:pPr>
          </w:p>
        </w:tc>
      </w:tr>
    </w:tbl>
    <w:p>
      <w:pPr>
        <w:jc w:val="left"/>
        <w:rPr>
          <w:rFonts w:hint="eastAsia" w:ascii="仿宋_GB2312" w:hAnsi="仿宋_GB2312" w:eastAsia="仿宋_GB2312" w:cs="仿宋_GB2312"/>
          <w:sz w:val="24"/>
        </w:rPr>
      </w:pPr>
    </w:p>
    <w:tbl>
      <w:tblPr>
        <w:tblStyle w:val="7"/>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878" w:type="dxa"/>
            <w:gridSpan w:val="2"/>
            <w:vAlign w:val="center"/>
          </w:tcPr>
          <w:p>
            <w:pPr>
              <w:jc w:val="left"/>
              <w:rPr>
                <w:rFonts w:hint="eastAsia" w:ascii="仿宋_GB2312" w:hAnsi="仿宋_GB2312" w:eastAsia="仿宋_GB2312" w:cs="仿宋_GB2312"/>
                <w:color w:val="000000"/>
                <w:sz w:val="24"/>
              </w:rPr>
            </w:pPr>
            <w:r>
              <w:rPr>
                <w:rFonts w:hint="eastAsia" w:ascii="仿宋_GB2312" w:hAnsi="仿宋_GB2312" w:eastAsia="仿宋_GB2312" w:cs="仿宋_GB2312"/>
                <w:b/>
                <w:sz w:val="24"/>
              </w:rPr>
              <w:t>（</w:t>
            </w:r>
            <w:r>
              <w:rPr>
                <w:rFonts w:hint="eastAsia" w:ascii="仿宋_GB2312" w:hAnsi="仿宋_GB2312" w:eastAsia="仿宋_GB2312" w:cs="仿宋_GB2312"/>
                <w:b/>
                <w:sz w:val="24"/>
                <w:lang w:val="en-US" w:eastAsia="zh-CN"/>
              </w:rPr>
              <w:t>4</w:t>
            </w:r>
            <w:r>
              <w:rPr>
                <w:rFonts w:hint="eastAsia" w:ascii="仿宋_GB2312" w:hAnsi="仿宋_GB2312" w:eastAsia="仿宋_GB2312" w:cs="仿宋_GB2312"/>
                <w:b/>
                <w:sz w:val="24"/>
              </w:rPr>
              <w:t>）散热控制情况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Align w:val="center"/>
          </w:tcPr>
          <w:p>
            <w:pPr>
              <w:snapToGrid w:val="0"/>
              <w:spacing w:line="288"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冷量传输方式</w:t>
            </w:r>
          </w:p>
        </w:tc>
        <w:tc>
          <w:tcPr>
            <w:tcW w:w="6643" w:type="dxa"/>
            <w:vAlign w:val="center"/>
          </w:tcPr>
          <w:p>
            <w:pPr>
              <w:snapToGrid w:val="0"/>
              <w:spacing w:line="288" w:lineRule="auto"/>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Align w:val="center"/>
          </w:tcPr>
          <w:p>
            <w:pPr>
              <w:snapToGrid w:val="0"/>
              <w:spacing w:line="288"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IT设备散热方式</w:t>
            </w:r>
          </w:p>
        </w:tc>
        <w:tc>
          <w:tcPr>
            <w:tcW w:w="6643" w:type="dxa"/>
            <w:vAlign w:val="center"/>
          </w:tcPr>
          <w:p>
            <w:pPr>
              <w:snapToGrid w:val="0"/>
              <w:spacing w:line="288" w:lineRule="auto"/>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Align w:val="center"/>
          </w:tcPr>
          <w:p>
            <w:pPr>
              <w:snapToGrid w:val="0"/>
              <w:spacing w:line="288"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加（除）湿方式</w:t>
            </w:r>
          </w:p>
        </w:tc>
        <w:tc>
          <w:tcPr>
            <w:tcW w:w="6643" w:type="dxa"/>
            <w:vAlign w:val="center"/>
          </w:tcPr>
          <w:p>
            <w:pPr>
              <w:snapToGrid w:val="0"/>
              <w:spacing w:line="288" w:lineRule="auto"/>
              <w:jc w:val="both"/>
              <w:rPr>
                <w:rFonts w:hint="eastAsia" w:ascii="仿宋_GB2312" w:hAnsi="仿宋_GB2312" w:eastAsia="仿宋_GB2312" w:cs="仿宋_GB2312"/>
                <w:sz w:val="24"/>
              </w:rPr>
            </w:pPr>
          </w:p>
        </w:tc>
      </w:tr>
    </w:tbl>
    <w:p>
      <w:pPr>
        <w:jc w:val="left"/>
        <w:rPr>
          <w:rFonts w:hint="eastAsia" w:ascii="仿宋_GB2312" w:hAnsi="仿宋_GB2312" w:eastAsia="仿宋_GB2312" w:cs="仿宋_GB2312"/>
          <w:sz w:val="24"/>
        </w:rPr>
      </w:pPr>
    </w:p>
    <w:tbl>
      <w:tblPr>
        <w:tblStyle w:val="7"/>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78" w:type="dxa"/>
            <w:vAlign w:val="center"/>
          </w:tcPr>
          <w:p>
            <w:pPr>
              <w:jc w:val="left"/>
              <w:rPr>
                <w:rFonts w:hint="eastAsia" w:ascii="仿宋_GB2312" w:hAnsi="仿宋_GB2312" w:eastAsia="仿宋_GB2312" w:cs="仿宋_GB2312"/>
                <w:b/>
                <w:color w:val="000000"/>
                <w:sz w:val="24"/>
              </w:rPr>
            </w:pPr>
            <w:r>
              <w:rPr>
                <w:rFonts w:hint="eastAsia" w:ascii="仿宋_GB2312" w:hAnsi="仿宋_GB2312" w:eastAsia="仿宋_GB2312" w:cs="仿宋_GB2312"/>
                <w:b/>
                <w:sz w:val="24"/>
              </w:rPr>
              <w:t>（</w:t>
            </w:r>
            <w:r>
              <w:rPr>
                <w:rFonts w:hint="eastAsia" w:ascii="仿宋_GB2312" w:hAnsi="仿宋_GB2312" w:eastAsia="仿宋_GB2312" w:cs="仿宋_GB2312"/>
                <w:b/>
                <w:sz w:val="24"/>
                <w:lang w:val="en-US" w:eastAsia="zh-CN"/>
              </w:rPr>
              <w:t>5</w:t>
            </w:r>
            <w:r>
              <w:rPr>
                <w:rFonts w:hint="eastAsia" w:ascii="仿宋_GB2312" w:hAnsi="仿宋_GB2312" w:eastAsia="仿宋_GB2312" w:cs="仿宋_GB2312"/>
                <w:b/>
                <w:sz w:val="24"/>
              </w:rPr>
              <w:t>）运维管理方式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8878" w:type="dxa"/>
            <w:vAlign w:val="center"/>
          </w:tcPr>
          <w:p>
            <w:pPr>
              <w:snapToGrid w:val="0"/>
              <w:spacing w:line="240" w:lineRule="auto"/>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本</w:t>
            </w:r>
            <w:r>
              <w:rPr>
                <w:rFonts w:hint="eastAsia" w:ascii="仿宋_GB2312" w:hAnsi="仿宋_GB2312" w:eastAsia="仿宋_GB2312" w:cs="仿宋_GB2312"/>
                <w:sz w:val="24"/>
                <w:lang w:eastAsia="zh-CN"/>
              </w:rPr>
              <w:t>数据中心</w:t>
            </w:r>
            <w:r>
              <w:rPr>
                <w:rFonts w:hint="eastAsia" w:ascii="仿宋_GB2312" w:hAnsi="仿宋_GB2312" w:eastAsia="仿宋_GB2312" w:cs="仿宋_GB2312"/>
                <w:sz w:val="24"/>
              </w:rPr>
              <w:t>（□具备  □不具备）</w:t>
            </w:r>
            <w:r>
              <w:rPr>
                <w:rFonts w:hint="eastAsia" w:ascii="仿宋_GB2312" w:hAnsi="仿宋_GB2312" w:eastAsia="仿宋_GB2312" w:cs="仿宋_GB2312"/>
                <w:sz w:val="24"/>
                <w:lang w:eastAsia="zh-CN"/>
              </w:rPr>
              <w:t>智能化</w:t>
            </w:r>
            <w:r>
              <w:rPr>
                <w:rFonts w:hint="eastAsia" w:ascii="仿宋_GB2312" w:hAnsi="仿宋_GB2312" w:eastAsia="仿宋_GB2312" w:cs="仿宋_GB2312"/>
                <w:sz w:val="24"/>
              </w:rPr>
              <w:t>监控系统，系统具备如下监控功能：</w:t>
            </w:r>
          </w:p>
          <w:p>
            <w:pPr>
              <w:snapToGrid w:val="0"/>
              <w:spacing w:line="24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1、电源监控功能：□具备供配电系统监控功能（高低压配电柜，变压器等）</w:t>
            </w:r>
          </w:p>
          <w:p>
            <w:pPr>
              <w:snapToGrid w:val="0"/>
              <w:spacing w:line="240" w:lineRule="auto"/>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 xml:space="preserve">□具备UPS监控功能    □其他                                    </w:t>
            </w:r>
          </w:p>
          <w:p>
            <w:pPr>
              <w:snapToGrid w:val="0"/>
              <w:spacing w:line="240" w:lineRule="auto"/>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2、空调监控功能：□具备                 □不具备</w:t>
            </w:r>
          </w:p>
          <w:p>
            <w:pPr>
              <w:snapToGrid w:val="0"/>
              <w:spacing w:line="24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3、环境监控功能：□温度          □相对湿度       □其他</w:t>
            </w:r>
          </w:p>
          <w:p>
            <w:pPr>
              <w:snapToGrid w:val="0"/>
              <w:spacing w:line="240" w:lineRule="auto"/>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信息设备</w:t>
            </w:r>
            <w:r>
              <w:rPr>
                <w:rFonts w:hint="eastAsia" w:ascii="仿宋_GB2312" w:hAnsi="仿宋_GB2312" w:eastAsia="仿宋_GB2312" w:cs="仿宋_GB2312"/>
                <w:sz w:val="24"/>
                <w:lang w:eastAsia="zh-CN"/>
              </w:rPr>
              <w:t>、基础设施</w:t>
            </w:r>
            <w:r>
              <w:rPr>
                <w:rFonts w:hint="eastAsia" w:ascii="仿宋_GB2312" w:hAnsi="仿宋_GB2312" w:eastAsia="仿宋_GB2312" w:cs="仿宋_GB2312"/>
                <w:sz w:val="24"/>
              </w:rPr>
              <w:t>联动</w:t>
            </w:r>
            <w:r>
              <w:rPr>
                <w:rFonts w:hint="eastAsia" w:ascii="仿宋_GB2312" w:hAnsi="仿宋_GB2312" w:eastAsia="仿宋_GB2312" w:cs="仿宋_GB2312"/>
                <w:sz w:val="24"/>
                <w:lang w:eastAsia="zh-CN"/>
              </w:rPr>
              <w:t>功能：</w:t>
            </w:r>
            <w:r>
              <w:rPr>
                <w:rFonts w:hint="eastAsia" w:ascii="仿宋_GB2312" w:hAnsi="仿宋_GB2312" w:eastAsia="仿宋_GB2312" w:cs="仿宋_GB2312"/>
                <w:sz w:val="24"/>
              </w:rPr>
              <w:t>□具备                 □不具备</w:t>
            </w:r>
          </w:p>
          <w:p>
            <w:pPr>
              <w:pStyle w:val="2"/>
              <w:snapToGrid w:val="0"/>
              <w:spacing w:line="240" w:lineRule="auto"/>
              <w:ind w:firstLine="0" w:firstLineChars="0"/>
              <w:rPr>
                <w:rFonts w:hint="eastAsia" w:eastAsia="仿宋_GB2312"/>
                <w:lang w:val="en-US" w:eastAsia="zh-CN"/>
              </w:rPr>
            </w:pPr>
            <w:r>
              <w:rPr>
                <w:rFonts w:hint="eastAsia" w:ascii="仿宋_GB2312" w:hAnsi="仿宋_GB2312" w:eastAsia="仿宋_GB2312" w:cs="仿宋_GB2312"/>
                <w:sz w:val="24"/>
                <w:lang w:val="en-US" w:eastAsia="zh-CN"/>
              </w:rPr>
              <w:t>5、其他监控功能：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878" w:type="dxa"/>
          </w:tcPr>
          <w:p>
            <w:pPr>
              <w:jc w:val="left"/>
              <w:rPr>
                <w:rFonts w:hint="eastAsia" w:ascii="仿宋_GB2312" w:hAnsi="仿宋_GB2312" w:eastAsia="仿宋_GB2312" w:cs="仿宋_GB2312"/>
                <w:sz w:val="24"/>
              </w:rPr>
            </w:pPr>
            <w:bookmarkStart w:id="16" w:name="_Toc455984107"/>
            <w:bookmarkStart w:id="17" w:name="_Toc453253019"/>
            <w:bookmarkStart w:id="18" w:name="_Toc455986276"/>
            <w:bookmarkStart w:id="19" w:name="_Toc454477057"/>
            <w:bookmarkStart w:id="20" w:name="_Toc459463920"/>
            <w:bookmarkStart w:id="21" w:name="_Toc459463714"/>
            <w:r>
              <w:rPr>
                <w:rFonts w:hint="eastAsia" w:ascii="仿宋_GB2312" w:hAnsi="仿宋_GB2312" w:eastAsia="仿宋_GB2312" w:cs="仿宋_GB2312"/>
                <w:sz w:val="24"/>
              </w:rPr>
              <w:t>运维管理策略：</w:t>
            </w:r>
          </w:p>
        </w:tc>
      </w:tr>
    </w:tbl>
    <w:p>
      <w:pPr>
        <w:spacing w:line="360" w:lineRule="auto"/>
        <w:rPr>
          <w:rFonts w:ascii="Times New Roman" w:hAnsi="Times New Roman" w:eastAsia="仿宋_GB2312"/>
          <w:b/>
          <w:sz w:val="32"/>
          <w:szCs w:val="32"/>
        </w:rPr>
        <w:sectPr>
          <w:headerReference r:id="rId4" w:type="default"/>
          <w:pgSz w:w="11906" w:h="16838"/>
          <w:pgMar w:top="1588" w:right="2098" w:bottom="1588" w:left="2098" w:header="851" w:footer="992" w:gutter="0"/>
          <w:pgNumType w:fmt="decimal"/>
          <w:cols w:space="720" w:num="1"/>
          <w:docGrid w:linePitch="326" w:charSpace="6144"/>
        </w:sectPr>
      </w:pPr>
    </w:p>
    <w:p>
      <w:pPr>
        <w:widowControl/>
        <w:snapToGrid w:val="0"/>
        <w:spacing w:line="360" w:lineRule="auto"/>
        <w:jc w:val="center"/>
        <w:outlineLvl w:val="2"/>
        <w:rPr>
          <w:rFonts w:hint="eastAsia" w:ascii="仿宋" w:hAnsi="仿宋" w:eastAsia="仿宋" w:cs="仿宋"/>
          <w:bCs w:val="0"/>
          <w:color w:val="000000"/>
          <w:kern w:val="0"/>
          <w:sz w:val="32"/>
          <w:szCs w:val="32"/>
          <w:lang w:bidi="ar"/>
        </w:rPr>
      </w:pPr>
      <w:r>
        <w:rPr>
          <w:rFonts w:hint="eastAsia" w:ascii="仿宋" w:hAnsi="仿宋" w:eastAsia="仿宋" w:cs="仿宋"/>
          <w:bCs w:val="0"/>
          <w:color w:val="000000"/>
          <w:kern w:val="0"/>
          <w:sz w:val="32"/>
          <w:szCs w:val="32"/>
          <w:lang w:bidi="ar"/>
        </w:rPr>
        <w:t>表</w:t>
      </w:r>
      <w:bookmarkEnd w:id="16"/>
      <w:bookmarkEnd w:id="17"/>
      <w:bookmarkEnd w:id="18"/>
      <w:bookmarkEnd w:id="19"/>
      <w:r>
        <w:rPr>
          <w:rFonts w:hint="eastAsia" w:ascii="仿宋" w:hAnsi="仿宋" w:eastAsia="仿宋" w:cs="仿宋"/>
          <w:bCs w:val="0"/>
          <w:color w:val="000000"/>
          <w:kern w:val="0"/>
          <w:sz w:val="32"/>
          <w:szCs w:val="32"/>
          <w:lang w:bidi="ar"/>
        </w:rPr>
        <w:t>4  数据中心主要用能设备情况表</w:t>
      </w:r>
      <w:bookmarkEnd w:id="20"/>
      <w:bookmarkEnd w:id="21"/>
    </w:p>
    <w:tbl>
      <w:tblPr>
        <w:tblStyle w:val="7"/>
        <w:tblW w:w="8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804"/>
        <w:gridCol w:w="707"/>
        <w:gridCol w:w="1225"/>
        <w:gridCol w:w="1170"/>
        <w:gridCol w:w="1255"/>
        <w:gridCol w:w="872"/>
        <w:gridCol w:w="1203"/>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10"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804"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设备名称</w:t>
            </w:r>
          </w:p>
        </w:tc>
        <w:tc>
          <w:tcPr>
            <w:tcW w:w="707"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规格型号</w:t>
            </w:r>
          </w:p>
        </w:tc>
        <w:tc>
          <w:tcPr>
            <w:tcW w:w="1225"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设备数量</w:t>
            </w:r>
          </w:p>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（台套）</w:t>
            </w:r>
          </w:p>
        </w:tc>
        <w:tc>
          <w:tcPr>
            <w:tcW w:w="1170"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主要能源消费品种</w:t>
            </w:r>
          </w:p>
        </w:tc>
        <w:tc>
          <w:tcPr>
            <w:tcW w:w="1255"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标称功率（</w:t>
            </w:r>
            <w:r>
              <w:rPr>
                <w:rFonts w:hint="eastAsia" w:ascii="仿宋_GB2312" w:hAnsi="仿宋_GB2312" w:eastAsia="仿宋_GB2312" w:cs="仿宋_GB2312"/>
                <w:b/>
                <w:bCs/>
                <w:sz w:val="24"/>
                <w:lang w:val="en-US" w:eastAsia="zh-CN"/>
              </w:rPr>
              <w:t>kW</w:t>
            </w:r>
            <w:r>
              <w:rPr>
                <w:rFonts w:hint="eastAsia" w:ascii="仿宋_GB2312" w:hAnsi="仿宋_GB2312" w:eastAsia="仿宋_GB2312" w:cs="仿宋_GB2312"/>
                <w:b/>
                <w:bCs/>
                <w:sz w:val="24"/>
              </w:rPr>
              <w:t>）</w:t>
            </w:r>
          </w:p>
        </w:tc>
        <w:tc>
          <w:tcPr>
            <w:tcW w:w="872"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能效等级</w:t>
            </w:r>
          </w:p>
        </w:tc>
        <w:tc>
          <w:tcPr>
            <w:tcW w:w="1203"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是否配备能源计量器具</w:t>
            </w:r>
          </w:p>
        </w:tc>
        <w:tc>
          <w:tcPr>
            <w:tcW w:w="930"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804" w:type="dxa"/>
            <w:vAlign w:val="center"/>
          </w:tcPr>
          <w:p>
            <w:pPr>
              <w:rPr>
                <w:rFonts w:hint="eastAsia" w:ascii="仿宋_GB2312" w:hAnsi="仿宋_GB2312" w:eastAsia="仿宋_GB2312" w:cs="仿宋_GB2312"/>
                <w:sz w:val="24"/>
              </w:rPr>
            </w:pPr>
          </w:p>
        </w:tc>
        <w:tc>
          <w:tcPr>
            <w:tcW w:w="707" w:type="dxa"/>
            <w:vAlign w:val="center"/>
          </w:tcPr>
          <w:p>
            <w:pPr>
              <w:rPr>
                <w:rFonts w:hint="eastAsia" w:ascii="仿宋_GB2312" w:hAnsi="仿宋_GB2312" w:eastAsia="仿宋_GB2312" w:cs="仿宋_GB2312"/>
                <w:sz w:val="24"/>
              </w:rPr>
            </w:pPr>
          </w:p>
        </w:tc>
        <w:tc>
          <w:tcPr>
            <w:tcW w:w="1225" w:type="dxa"/>
            <w:vAlign w:val="center"/>
          </w:tcPr>
          <w:p>
            <w:pPr>
              <w:rPr>
                <w:rFonts w:hint="eastAsia" w:ascii="仿宋_GB2312" w:hAnsi="仿宋_GB2312" w:eastAsia="仿宋_GB2312" w:cs="仿宋_GB2312"/>
                <w:sz w:val="24"/>
              </w:rPr>
            </w:pPr>
          </w:p>
        </w:tc>
        <w:tc>
          <w:tcPr>
            <w:tcW w:w="1170" w:type="dxa"/>
            <w:vAlign w:val="center"/>
          </w:tcPr>
          <w:p>
            <w:pPr>
              <w:rPr>
                <w:rFonts w:hint="eastAsia" w:ascii="仿宋_GB2312" w:hAnsi="仿宋_GB2312" w:eastAsia="仿宋_GB2312" w:cs="仿宋_GB2312"/>
                <w:sz w:val="24"/>
              </w:rPr>
            </w:pPr>
          </w:p>
        </w:tc>
        <w:tc>
          <w:tcPr>
            <w:tcW w:w="1255" w:type="dxa"/>
          </w:tcPr>
          <w:p>
            <w:pPr>
              <w:rPr>
                <w:rFonts w:hint="eastAsia" w:ascii="仿宋_GB2312" w:hAnsi="仿宋_GB2312" w:eastAsia="仿宋_GB2312" w:cs="仿宋_GB2312"/>
                <w:sz w:val="24"/>
              </w:rPr>
            </w:pPr>
          </w:p>
        </w:tc>
        <w:tc>
          <w:tcPr>
            <w:tcW w:w="872" w:type="dxa"/>
          </w:tcPr>
          <w:p>
            <w:pPr>
              <w:rPr>
                <w:rFonts w:hint="eastAsia" w:ascii="仿宋_GB2312" w:hAnsi="仿宋_GB2312" w:eastAsia="仿宋_GB2312" w:cs="仿宋_GB2312"/>
                <w:sz w:val="24"/>
              </w:rPr>
            </w:pPr>
          </w:p>
        </w:tc>
        <w:tc>
          <w:tcPr>
            <w:tcW w:w="1203" w:type="dxa"/>
          </w:tcPr>
          <w:p>
            <w:pPr>
              <w:rPr>
                <w:rFonts w:hint="eastAsia" w:ascii="仿宋_GB2312" w:hAnsi="仿宋_GB2312" w:eastAsia="仿宋_GB2312" w:cs="仿宋_GB2312"/>
                <w:sz w:val="24"/>
              </w:rPr>
            </w:pPr>
          </w:p>
        </w:tc>
        <w:tc>
          <w:tcPr>
            <w:tcW w:w="930"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2</w:t>
            </w:r>
          </w:p>
        </w:tc>
        <w:tc>
          <w:tcPr>
            <w:tcW w:w="804" w:type="dxa"/>
            <w:vAlign w:val="center"/>
          </w:tcPr>
          <w:p>
            <w:pPr>
              <w:jc w:val="center"/>
              <w:rPr>
                <w:rFonts w:hint="eastAsia" w:ascii="仿宋_GB2312" w:hAnsi="仿宋_GB2312" w:eastAsia="仿宋_GB2312" w:cs="仿宋_GB2312"/>
                <w:sz w:val="24"/>
              </w:rPr>
            </w:pPr>
          </w:p>
        </w:tc>
        <w:tc>
          <w:tcPr>
            <w:tcW w:w="707" w:type="dxa"/>
            <w:vAlign w:val="center"/>
          </w:tcPr>
          <w:p>
            <w:pPr>
              <w:jc w:val="center"/>
              <w:rPr>
                <w:rFonts w:hint="eastAsia" w:ascii="仿宋_GB2312" w:hAnsi="仿宋_GB2312" w:eastAsia="仿宋_GB2312" w:cs="仿宋_GB2312"/>
                <w:sz w:val="24"/>
              </w:rPr>
            </w:pPr>
          </w:p>
        </w:tc>
        <w:tc>
          <w:tcPr>
            <w:tcW w:w="1225" w:type="dxa"/>
            <w:vAlign w:val="center"/>
          </w:tcPr>
          <w:p>
            <w:pPr>
              <w:jc w:val="center"/>
              <w:rPr>
                <w:rFonts w:hint="eastAsia" w:ascii="仿宋_GB2312" w:hAnsi="仿宋_GB2312" w:eastAsia="仿宋_GB2312" w:cs="仿宋_GB2312"/>
                <w:sz w:val="24"/>
              </w:rPr>
            </w:pPr>
          </w:p>
        </w:tc>
        <w:tc>
          <w:tcPr>
            <w:tcW w:w="1170" w:type="dxa"/>
            <w:vAlign w:val="center"/>
          </w:tcPr>
          <w:p>
            <w:pPr>
              <w:jc w:val="center"/>
              <w:rPr>
                <w:rFonts w:hint="eastAsia" w:ascii="仿宋_GB2312" w:hAnsi="仿宋_GB2312" w:eastAsia="仿宋_GB2312" w:cs="仿宋_GB2312"/>
                <w:sz w:val="24"/>
              </w:rPr>
            </w:pPr>
          </w:p>
        </w:tc>
        <w:tc>
          <w:tcPr>
            <w:tcW w:w="1255" w:type="dxa"/>
          </w:tcPr>
          <w:p>
            <w:pPr>
              <w:jc w:val="center"/>
              <w:rPr>
                <w:rFonts w:hint="eastAsia" w:ascii="仿宋_GB2312" w:hAnsi="仿宋_GB2312" w:eastAsia="仿宋_GB2312" w:cs="仿宋_GB2312"/>
                <w:sz w:val="24"/>
              </w:rPr>
            </w:pPr>
          </w:p>
        </w:tc>
        <w:tc>
          <w:tcPr>
            <w:tcW w:w="872" w:type="dxa"/>
          </w:tcPr>
          <w:p>
            <w:pPr>
              <w:jc w:val="center"/>
              <w:rPr>
                <w:rFonts w:hint="eastAsia" w:ascii="仿宋_GB2312" w:hAnsi="仿宋_GB2312" w:eastAsia="仿宋_GB2312" w:cs="仿宋_GB2312"/>
                <w:sz w:val="24"/>
              </w:rPr>
            </w:pPr>
          </w:p>
        </w:tc>
        <w:tc>
          <w:tcPr>
            <w:tcW w:w="1203" w:type="dxa"/>
          </w:tcPr>
          <w:p>
            <w:pPr>
              <w:jc w:val="center"/>
              <w:rPr>
                <w:rFonts w:hint="eastAsia" w:ascii="仿宋_GB2312" w:hAnsi="仿宋_GB2312" w:eastAsia="仿宋_GB2312" w:cs="仿宋_GB2312"/>
                <w:sz w:val="24"/>
              </w:rPr>
            </w:pPr>
          </w:p>
        </w:tc>
        <w:tc>
          <w:tcPr>
            <w:tcW w:w="930" w:type="dxa"/>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3</w:t>
            </w:r>
          </w:p>
        </w:tc>
        <w:tc>
          <w:tcPr>
            <w:tcW w:w="804" w:type="dxa"/>
            <w:vAlign w:val="center"/>
          </w:tcPr>
          <w:p>
            <w:pPr>
              <w:rPr>
                <w:rFonts w:hint="eastAsia" w:ascii="仿宋_GB2312" w:hAnsi="仿宋_GB2312" w:eastAsia="仿宋_GB2312" w:cs="仿宋_GB2312"/>
                <w:sz w:val="24"/>
              </w:rPr>
            </w:pPr>
          </w:p>
        </w:tc>
        <w:tc>
          <w:tcPr>
            <w:tcW w:w="707" w:type="dxa"/>
            <w:vAlign w:val="center"/>
          </w:tcPr>
          <w:p>
            <w:pPr>
              <w:rPr>
                <w:rFonts w:hint="eastAsia" w:ascii="仿宋_GB2312" w:hAnsi="仿宋_GB2312" w:eastAsia="仿宋_GB2312" w:cs="仿宋_GB2312"/>
                <w:sz w:val="24"/>
              </w:rPr>
            </w:pPr>
          </w:p>
        </w:tc>
        <w:tc>
          <w:tcPr>
            <w:tcW w:w="1225" w:type="dxa"/>
            <w:vAlign w:val="center"/>
          </w:tcPr>
          <w:p>
            <w:pPr>
              <w:rPr>
                <w:rFonts w:hint="eastAsia" w:ascii="仿宋_GB2312" w:hAnsi="仿宋_GB2312" w:eastAsia="仿宋_GB2312" w:cs="仿宋_GB2312"/>
                <w:sz w:val="24"/>
              </w:rPr>
            </w:pPr>
          </w:p>
        </w:tc>
        <w:tc>
          <w:tcPr>
            <w:tcW w:w="1170" w:type="dxa"/>
            <w:vAlign w:val="center"/>
          </w:tcPr>
          <w:p>
            <w:pPr>
              <w:rPr>
                <w:rFonts w:hint="eastAsia" w:ascii="仿宋_GB2312" w:hAnsi="仿宋_GB2312" w:eastAsia="仿宋_GB2312" w:cs="仿宋_GB2312"/>
                <w:sz w:val="24"/>
              </w:rPr>
            </w:pPr>
          </w:p>
        </w:tc>
        <w:tc>
          <w:tcPr>
            <w:tcW w:w="1255" w:type="dxa"/>
          </w:tcPr>
          <w:p>
            <w:pPr>
              <w:rPr>
                <w:rFonts w:hint="eastAsia" w:ascii="仿宋_GB2312" w:hAnsi="仿宋_GB2312" w:eastAsia="仿宋_GB2312" w:cs="仿宋_GB2312"/>
                <w:sz w:val="24"/>
              </w:rPr>
            </w:pPr>
          </w:p>
        </w:tc>
        <w:tc>
          <w:tcPr>
            <w:tcW w:w="872" w:type="dxa"/>
          </w:tcPr>
          <w:p>
            <w:pPr>
              <w:rPr>
                <w:rFonts w:hint="eastAsia" w:ascii="仿宋_GB2312" w:hAnsi="仿宋_GB2312" w:eastAsia="仿宋_GB2312" w:cs="仿宋_GB2312"/>
                <w:sz w:val="24"/>
              </w:rPr>
            </w:pPr>
          </w:p>
        </w:tc>
        <w:tc>
          <w:tcPr>
            <w:tcW w:w="1203" w:type="dxa"/>
          </w:tcPr>
          <w:p>
            <w:pPr>
              <w:rPr>
                <w:rFonts w:hint="eastAsia" w:ascii="仿宋_GB2312" w:hAnsi="仿宋_GB2312" w:eastAsia="仿宋_GB2312" w:cs="仿宋_GB2312"/>
                <w:sz w:val="24"/>
              </w:rPr>
            </w:pPr>
          </w:p>
        </w:tc>
        <w:tc>
          <w:tcPr>
            <w:tcW w:w="930"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w:t>
            </w:r>
          </w:p>
        </w:tc>
        <w:tc>
          <w:tcPr>
            <w:tcW w:w="804" w:type="dxa"/>
            <w:vAlign w:val="center"/>
          </w:tcPr>
          <w:p>
            <w:pPr>
              <w:rPr>
                <w:rFonts w:hint="eastAsia" w:ascii="仿宋_GB2312" w:hAnsi="仿宋_GB2312" w:eastAsia="仿宋_GB2312" w:cs="仿宋_GB2312"/>
                <w:sz w:val="24"/>
              </w:rPr>
            </w:pPr>
          </w:p>
        </w:tc>
        <w:tc>
          <w:tcPr>
            <w:tcW w:w="707" w:type="dxa"/>
            <w:vAlign w:val="center"/>
          </w:tcPr>
          <w:p>
            <w:pPr>
              <w:rPr>
                <w:rFonts w:hint="eastAsia" w:ascii="仿宋_GB2312" w:hAnsi="仿宋_GB2312" w:eastAsia="仿宋_GB2312" w:cs="仿宋_GB2312"/>
                <w:sz w:val="24"/>
              </w:rPr>
            </w:pPr>
          </w:p>
        </w:tc>
        <w:tc>
          <w:tcPr>
            <w:tcW w:w="1225" w:type="dxa"/>
            <w:vAlign w:val="center"/>
          </w:tcPr>
          <w:p>
            <w:pPr>
              <w:rPr>
                <w:rFonts w:hint="eastAsia" w:ascii="仿宋_GB2312" w:hAnsi="仿宋_GB2312" w:eastAsia="仿宋_GB2312" w:cs="仿宋_GB2312"/>
                <w:sz w:val="24"/>
              </w:rPr>
            </w:pPr>
          </w:p>
        </w:tc>
        <w:tc>
          <w:tcPr>
            <w:tcW w:w="1170" w:type="dxa"/>
            <w:vAlign w:val="center"/>
          </w:tcPr>
          <w:p>
            <w:pPr>
              <w:rPr>
                <w:rFonts w:hint="eastAsia" w:ascii="仿宋_GB2312" w:hAnsi="仿宋_GB2312" w:eastAsia="仿宋_GB2312" w:cs="仿宋_GB2312"/>
                <w:sz w:val="24"/>
              </w:rPr>
            </w:pPr>
          </w:p>
        </w:tc>
        <w:tc>
          <w:tcPr>
            <w:tcW w:w="1255" w:type="dxa"/>
          </w:tcPr>
          <w:p>
            <w:pPr>
              <w:rPr>
                <w:rFonts w:hint="eastAsia" w:ascii="仿宋_GB2312" w:hAnsi="仿宋_GB2312" w:eastAsia="仿宋_GB2312" w:cs="仿宋_GB2312"/>
                <w:sz w:val="24"/>
              </w:rPr>
            </w:pPr>
          </w:p>
        </w:tc>
        <w:tc>
          <w:tcPr>
            <w:tcW w:w="872" w:type="dxa"/>
          </w:tcPr>
          <w:p>
            <w:pPr>
              <w:rPr>
                <w:rFonts w:hint="eastAsia" w:ascii="仿宋_GB2312" w:hAnsi="仿宋_GB2312" w:eastAsia="仿宋_GB2312" w:cs="仿宋_GB2312"/>
                <w:sz w:val="24"/>
              </w:rPr>
            </w:pPr>
          </w:p>
        </w:tc>
        <w:tc>
          <w:tcPr>
            <w:tcW w:w="1203" w:type="dxa"/>
          </w:tcPr>
          <w:p>
            <w:pPr>
              <w:rPr>
                <w:rFonts w:hint="eastAsia" w:ascii="仿宋_GB2312" w:hAnsi="仿宋_GB2312" w:eastAsia="仿宋_GB2312" w:cs="仿宋_GB2312"/>
                <w:sz w:val="24"/>
              </w:rPr>
            </w:pPr>
          </w:p>
        </w:tc>
        <w:tc>
          <w:tcPr>
            <w:tcW w:w="930"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0" w:type="dxa"/>
            <w:vAlign w:val="center"/>
          </w:tcPr>
          <w:p>
            <w:pPr>
              <w:rPr>
                <w:rFonts w:hint="default" w:ascii="Times New Roman" w:hAnsi="Times New Roman" w:eastAsia="仿宋_GB2312" w:cs="Times New Roman"/>
                <w:sz w:val="24"/>
              </w:rPr>
            </w:pPr>
          </w:p>
        </w:tc>
        <w:tc>
          <w:tcPr>
            <w:tcW w:w="804" w:type="dxa"/>
            <w:vAlign w:val="center"/>
          </w:tcPr>
          <w:p>
            <w:pPr>
              <w:rPr>
                <w:rFonts w:hint="eastAsia" w:ascii="仿宋_GB2312" w:hAnsi="仿宋_GB2312" w:eastAsia="仿宋_GB2312" w:cs="仿宋_GB2312"/>
                <w:sz w:val="24"/>
              </w:rPr>
            </w:pPr>
          </w:p>
        </w:tc>
        <w:tc>
          <w:tcPr>
            <w:tcW w:w="707" w:type="dxa"/>
            <w:vAlign w:val="center"/>
          </w:tcPr>
          <w:p>
            <w:pPr>
              <w:rPr>
                <w:rFonts w:hint="eastAsia" w:ascii="仿宋_GB2312" w:hAnsi="仿宋_GB2312" w:eastAsia="仿宋_GB2312" w:cs="仿宋_GB2312"/>
                <w:sz w:val="24"/>
              </w:rPr>
            </w:pPr>
          </w:p>
        </w:tc>
        <w:tc>
          <w:tcPr>
            <w:tcW w:w="1225" w:type="dxa"/>
            <w:vAlign w:val="center"/>
          </w:tcPr>
          <w:p>
            <w:pPr>
              <w:rPr>
                <w:rFonts w:hint="eastAsia" w:ascii="仿宋_GB2312" w:hAnsi="仿宋_GB2312" w:eastAsia="仿宋_GB2312" w:cs="仿宋_GB2312"/>
                <w:sz w:val="24"/>
              </w:rPr>
            </w:pPr>
          </w:p>
        </w:tc>
        <w:tc>
          <w:tcPr>
            <w:tcW w:w="1170" w:type="dxa"/>
            <w:vAlign w:val="center"/>
          </w:tcPr>
          <w:p>
            <w:pPr>
              <w:rPr>
                <w:rFonts w:hint="eastAsia" w:ascii="仿宋_GB2312" w:hAnsi="仿宋_GB2312" w:eastAsia="仿宋_GB2312" w:cs="仿宋_GB2312"/>
                <w:sz w:val="24"/>
              </w:rPr>
            </w:pPr>
          </w:p>
        </w:tc>
        <w:tc>
          <w:tcPr>
            <w:tcW w:w="1255" w:type="dxa"/>
          </w:tcPr>
          <w:p>
            <w:pPr>
              <w:rPr>
                <w:rFonts w:hint="eastAsia" w:ascii="仿宋_GB2312" w:hAnsi="仿宋_GB2312" w:eastAsia="仿宋_GB2312" w:cs="仿宋_GB2312"/>
                <w:sz w:val="24"/>
              </w:rPr>
            </w:pPr>
          </w:p>
        </w:tc>
        <w:tc>
          <w:tcPr>
            <w:tcW w:w="872" w:type="dxa"/>
          </w:tcPr>
          <w:p>
            <w:pPr>
              <w:rPr>
                <w:rFonts w:hint="eastAsia" w:ascii="仿宋_GB2312" w:hAnsi="仿宋_GB2312" w:eastAsia="仿宋_GB2312" w:cs="仿宋_GB2312"/>
                <w:sz w:val="24"/>
              </w:rPr>
            </w:pPr>
          </w:p>
        </w:tc>
        <w:tc>
          <w:tcPr>
            <w:tcW w:w="1203" w:type="dxa"/>
          </w:tcPr>
          <w:p>
            <w:pPr>
              <w:rPr>
                <w:rFonts w:hint="eastAsia" w:ascii="仿宋_GB2312" w:hAnsi="仿宋_GB2312" w:eastAsia="仿宋_GB2312" w:cs="仿宋_GB2312"/>
                <w:sz w:val="24"/>
              </w:rPr>
            </w:pPr>
          </w:p>
        </w:tc>
        <w:tc>
          <w:tcPr>
            <w:tcW w:w="930"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0" w:type="dxa"/>
            <w:vAlign w:val="center"/>
          </w:tcPr>
          <w:p>
            <w:pPr>
              <w:rPr>
                <w:rFonts w:hint="default" w:ascii="Times New Roman" w:hAnsi="Times New Roman" w:eastAsia="仿宋_GB2312" w:cs="Times New Roman"/>
                <w:sz w:val="24"/>
              </w:rPr>
            </w:pPr>
          </w:p>
        </w:tc>
        <w:tc>
          <w:tcPr>
            <w:tcW w:w="804" w:type="dxa"/>
            <w:vAlign w:val="center"/>
          </w:tcPr>
          <w:p>
            <w:pPr>
              <w:rPr>
                <w:rFonts w:hint="eastAsia" w:ascii="仿宋_GB2312" w:hAnsi="仿宋_GB2312" w:eastAsia="仿宋_GB2312" w:cs="仿宋_GB2312"/>
                <w:sz w:val="24"/>
              </w:rPr>
            </w:pPr>
          </w:p>
        </w:tc>
        <w:tc>
          <w:tcPr>
            <w:tcW w:w="707" w:type="dxa"/>
            <w:vAlign w:val="center"/>
          </w:tcPr>
          <w:p>
            <w:pPr>
              <w:rPr>
                <w:rFonts w:hint="eastAsia" w:ascii="仿宋_GB2312" w:hAnsi="仿宋_GB2312" w:eastAsia="仿宋_GB2312" w:cs="仿宋_GB2312"/>
                <w:sz w:val="24"/>
              </w:rPr>
            </w:pPr>
          </w:p>
        </w:tc>
        <w:tc>
          <w:tcPr>
            <w:tcW w:w="1225" w:type="dxa"/>
            <w:vAlign w:val="center"/>
          </w:tcPr>
          <w:p>
            <w:pPr>
              <w:rPr>
                <w:rFonts w:hint="eastAsia" w:ascii="仿宋_GB2312" w:hAnsi="仿宋_GB2312" w:eastAsia="仿宋_GB2312" w:cs="仿宋_GB2312"/>
                <w:sz w:val="24"/>
              </w:rPr>
            </w:pPr>
          </w:p>
        </w:tc>
        <w:tc>
          <w:tcPr>
            <w:tcW w:w="1170" w:type="dxa"/>
            <w:vAlign w:val="center"/>
          </w:tcPr>
          <w:p>
            <w:pPr>
              <w:rPr>
                <w:rFonts w:hint="eastAsia" w:ascii="仿宋_GB2312" w:hAnsi="仿宋_GB2312" w:eastAsia="仿宋_GB2312" w:cs="仿宋_GB2312"/>
                <w:sz w:val="24"/>
              </w:rPr>
            </w:pPr>
          </w:p>
        </w:tc>
        <w:tc>
          <w:tcPr>
            <w:tcW w:w="1255" w:type="dxa"/>
          </w:tcPr>
          <w:p>
            <w:pPr>
              <w:rPr>
                <w:rFonts w:hint="eastAsia" w:ascii="仿宋_GB2312" w:hAnsi="仿宋_GB2312" w:eastAsia="仿宋_GB2312" w:cs="仿宋_GB2312"/>
                <w:sz w:val="24"/>
              </w:rPr>
            </w:pPr>
          </w:p>
        </w:tc>
        <w:tc>
          <w:tcPr>
            <w:tcW w:w="872" w:type="dxa"/>
          </w:tcPr>
          <w:p>
            <w:pPr>
              <w:rPr>
                <w:rFonts w:hint="eastAsia" w:ascii="仿宋_GB2312" w:hAnsi="仿宋_GB2312" w:eastAsia="仿宋_GB2312" w:cs="仿宋_GB2312"/>
                <w:sz w:val="24"/>
              </w:rPr>
            </w:pPr>
          </w:p>
        </w:tc>
        <w:tc>
          <w:tcPr>
            <w:tcW w:w="1203" w:type="dxa"/>
          </w:tcPr>
          <w:p>
            <w:pPr>
              <w:rPr>
                <w:rFonts w:hint="eastAsia" w:ascii="仿宋_GB2312" w:hAnsi="仿宋_GB2312" w:eastAsia="仿宋_GB2312" w:cs="仿宋_GB2312"/>
                <w:sz w:val="24"/>
              </w:rPr>
            </w:pPr>
          </w:p>
        </w:tc>
        <w:tc>
          <w:tcPr>
            <w:tcW w:w="930"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0" w:type="dxa"/>
            <w:vAlign w:val="center"/>
          </w:tcPr>
          <w:p>
            <w:pPr>
              <w:rPr>
                <w:rFonts w:hint="eastAsia" w:ascii="仿宋_GB2312" w:hAnsi="仿宋_GB2312" w:eastAsia="仿宋_GB2312" w:cs="仿宋_GB2312"/>
                <w:sz w:val="24"/>
              </w:rPr>
            </w:pPr>
          </w:p>
        </w:tc>
        <w:tc>
          <w:tcPr>
            <w:tcW w:w="804" w:type="dxa"/>
            <w:vAlign w:val="center"/>
          </w:tcPr>
          <w:p>
            <w:pPr>
              <w:rPr>
                <w:rFonts w:hint="eastAsia" w:ascii="仿宋_GB2312" w:hAnsi="仿宋_GB2312" w:eastAsia="仿宋_GB2312" w:cs="仿宋_GB2312"/>
                <w:sz w:val="24"/>
              </w:rPr>
            </w:pPr>
          </w:p>
        </w:tc>
        <w:tc>
          <w:tcPr>
            <w:tcW w:w="707" w:type="dxa"/>
            <w:vAlign w:val="center"/>
          </w:tcPr>
          <w:p>
            <w:pPr>
              <w:rPr>
                <w:rFonts w:hint="eastAsia" w:ascii="仿宋_GB2312" w:hAnsi="仿宋_GB2312" w:eastAsia="仿宋_GB2312" w:cs="仿宋_GB2312"/>
                <w:sz w:val="24"/>
              </w:rPr>
            </w:pPr>
          </w:p>
        </w:tc>
        <w:tc>
          <w:tcPr>
            <w:tcW w:w="1225" w:type="dxa"/>
            <w:vAlign w:val="center"/>
          </w:tcPr>
          <w:p>
            <w:pPr>
              <w:rPr>
                <w:rFonts w:hint="eastAsia" w:ascii="仿宋_GB2312" w:hAnsi="仿宋_GB2312" w:eastAsia="仿宋_GB2312" w:cs="仿宋_GB2312"/>
                <w:sz w:val="24"/>
              </w:rPr>
            </w:pPr>
          </w:p>
        </w:tc>
        <w:tc>
          <w:tcPr>
            <w:tcW w:w="1170" w:type="dxa"/>
            <w:vAlign w:val="center"/>
          </w:tcPr>
          <w:p>
            <w:pPr>
              <w:rPr>
                <w:rFonts w:hint="eastAsia" w:ascii="仿宋_GB2312" w:hAnsi="仿宋_GB2312" w:eastAsia="仿宋_GB2312" w:cs="仿宋_GB2312"/>
                <w:sz w:val="24"/>
              </w:rPr>
            </w:pPr>
          </w:p>
        </w:tc>
        <w:tc>
          <w:tcPr>
            <w:tcW w:w="1255" w:type="dxa"/>
          </w:tcPr>
          <w:p>
            <w:pPr>
              <w:rPr>
                <w:rFonts w:hint="eastAsia" w:ascii="仿宋_GB2312" w:hAnsi="仿宋_GB2312" w:eastAsia="仿宋_GB2312" w:cs="仿宋_GB2312"/>
                <w:sz w:val="24"/>
              </w:rPr>
            </w:pPr>
          </w:p>
        </w:tc>
        <w:tc>
          <w:tcPr>
            <w:tcW w:w="872" w:type="dxa"/>
          </w:tcPr>
          <w:p>
            <w:pPr>
              <w:rPr>
                <w:rFonts w:hint="eastAsia" w:ascii="仿宋_GB2312" w:hAnsi="仿宋_GB2312" w:eastAsia="仿宋_GB2312" w:cs="仿宋_GB2312"/>
                <w:sz w:val="24"/>
              </w:rPr>
            </w:pPr>
          </w:p>
        </w:tc>
        <w:tc>
          <w:tcPr>
            <w:tcW w:w="1203" w:type="dxa"/>
          </w:tcPr>
          <w:p>
            <w:pPr>
              <w:rPr>
                <w:rFonts w:hint="eastAsia" w:ascii="仿宋_GB2312" w:hAnsi="仿宋_GB2312" w:eastAsia="仿宋_GB2312" w:cs="仿宋_GB2312"/>
                <w:sz w:val="24"/>
              </w:rPr>
            </w:pPr>
          </w:p>
        </w:tc>
        <w:tc>
          <w:tcPr>
            <w:tcW w:w="930" w:type="dxa"/>
            <w:vAlign w:val="center"/>
          </w:tcPr>
          <w:p>
            <w:pPr>
              <w:rPr>
                <w:rFonts w:hint="eastAsia" w:ascii="仿宋_GB2312" w:hAnsi="仿宋_GB2312" w:eastAsia="仿宋_GB2312" w:cs="仿宋_GB2312"/>
                <w:sz w:val="24"/>
              </w:rPr>
            </w:pPr>
          </w:p>
        </w:tc>
      </w:tr>
    </w:tbl>
    <w:p>
      <w:pPr>
        <w:spacing w:line="360" w:lineRule="auto"/>
        <w:ind w:right="420" w:rightChars="200"/>
        <w:rPr>
          <w:rFonts w:hint="eastAsia" w:ascii="仿宋_GB2312" w:hAnsi="仿宋_GB2312" w:eastAsia="仿宋_GB2312" w:cs="仿宋_GB2312"/>
          <w:sz w:val="24"/>
        </w:rPr>
      </w:pPr>
    </w:p>
    <w:p>
      <w:pPr>
        <w:spacing w:line="360" w:lineRule="auto"/>
        <w:ind w:right="420" w:rightChars="200"/>
        <w:rPr>
          <w:rFonts w:ascii="Times New Roman" w:hAnsi="Times New Roman" w:eastAsia="仿宋_GB2312"/>
        </w:rPr>
      </w:pPr>
    </w:p>
    <w:p>
      <w:pPr>
        <w:spacing w:line="360" w:lineRule="auto"/>
        <w:ind w:left="420" w:leftChars="200" w:right="420" w:rightChars="200"/>
        <w:rPr>
          <w:rFonts w:ascii="Times New Roman" w:hAnsi="Times New Roman" w:eastAsia="仿宋_GB2312"/>
          <w:sz w:val="28"/>
          <w:szCs w:val="28"/>
        </w:rPr>
        <w:sectPr>
          <w:pgSz w:w="11906" w:h="16838"/>
          <w:pgMar w:top="1588" w:right="2098" w:bottom="1588" w:left="2098" w:header="851" w:footer="992" w:gutter="0"/>
          <w:pgNumType w:fmt="decimal"/>
          <w:cols w:space="720" w:num="1"/>
          <w:docGrid w:linePitch="326" w:charSpace="6144"/>
        </w:sectPr>
      </w:pPr>
    </w:p>
    <w:p>
      <w:pPr>
        <w:widowControl/>
        <w:snapToGrid w:val="0"/>
        <w:spacing w:line="360" w:lineRule="auto"/>
        <w:jc w:val="center"/>
        <w:outlineLvl w:val="2"/>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表5  数据中心节能技术应用统计表</w:t>
      </w:r>
    </w:p>
    <w:tbl>
      <w:tblPr>
        <w:tblStyle w:val="8"/>
        <w:tblW w:w="8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1240"/>
        <w:gridCol w:w="1040"/>
        <w:gridCol w:w="1680"/>
        <w:gridCol w:w="741"/>
        <w:gridCol w:w="821"/>
        <w:gridCol w:w="1970"/>
        <w:gridCol w:w="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widowControl/>
              <w:jc w:val="center"/>
              <w:outlineLvl w:val="2"/>
              <w:rPr>
                <w:rFonts w:ascii="仿宋" w:hAnsi="仿宋" w:eastAsia="仿宋" w:cs="仿宋"/>
                <w:b/>
                <w:bCs/>
                <w:color w:val="000000"/>
                <w:kern w:val="0"/>
                <w:sz w:val="24"/>
                <w:lang w:bidi="ar"/>
              </w:rPr>
            </w:pPr>
            <w:r>
              <w:rPr>
                <w:rFonts w:hint="eastAsia" w:ascii="仿宋" w:hAnsi="仿宋" w:eastAsia="仿宋" w:cs="仿宋"/>
                <w:b/>
                <w:bCs/>
                <w:color w:val="000000"/>
                <w:kern w:val="0"/>
                <w:sz w:val="24"/>
                <w:lang w:bidi="ar"/>
              </w:rPr>
              <w:t>序号</w:t>
            </w:r>
          </w:p>
        </w:tc>
        <w:tc>
          <w:tcPr>
            <w:tcW w:w="1240" w:type="dxa"/>
            <w:vAlign w:val="center"/>
          </w:tcPr>
          <w:p>
            <w:pPr>
              <w:widowControl/>
              <w:jc w:val="center"/>
              <w:outlineLvl w:val="2"/>
              <w:rPr>
                <w:rFonts w:ascii="仿宋" w:hAnsi="仿宋" w:eastAsia="仿宋" w:cs="仿宋"/>
                <w:b/>
                <w:bCs/>
                <w:color w:val="000000"/>
                <w:kern w:val="0"/>
                <w:sz w:val="24"/>
                <w:lang w:bidi="ar"/>
              </w:rPr>
            </w:pPr>
            <w:r>
              <w:rPr>
                <w:rFonts w:hint="eastAsia" w:ascii="仿宋" w:hAnsi="仿宋" w:eastAsia="仿宋" w:cs="仿宋"/>
                <w:b/>
                <w:bCs/>
                <w:color w:val="000000"/>
                <w:kern w:val="0"/>
                <w:sz w:val="24"/>
                <w:lang w:bidi="ar"/>
              </w:rPr>
              <w:t>技术名称</w:t>
            </w:r>
          </w:p>
        </w:tc>
        <w:tc>
          <w:tcPr>
            <w:tcW w:w="1040" w:type="dxa"/>
            <w:vAlign w:val="center"/>
          </w:tcPr>
          <w:p>
            <w:pPr>
              <w:widowControl/>
              <w:jc w:val="center"/>
              <w:outlineLvl w:val="2"/>
              <w:rPr>
                <w:rFonts w:ascii="仿宋" w:hAnsi="仿宋" w:eastAsia="仿宋" w:cs="仿宋"/>
                <w:b/>
                <w:bCs/>
                <w:color w:val="000000"/>
                <w:kern w:val="0"/>
                <w:sz w:val="24"/>
                <w:lang w:bidi="ar"/>
              </w:rPr>
            </w:pPr>
            <w:r>
              <w:rPr>
                <w:rFonts w:hint="eastAsia" w:ascii="仿宋" w:hAnsi="仿宋" w:eastAsia="仿宋" w:cs="仿宋"/>
                <w:b/>
                <w:bCs/>
                <w:color w:val="000000"/>
                <w:kern w:val="0"/>
                <w:sz w:val="24"/>
                <w:lang w:bidi="ar"/>
              </w:rPr>
              <w:t>应用子系统</w:t>
            </w:r>
          </w:p>
        </w:tc>
        <w:tc>
          <w:tcPr>
            <w:tcW w:w="1680" w:type="dxa"/>
            <w:vAlign w:val="center"/>
          </w:tcPr>
          <w:p>
            <w:pPr>
              <w:widowControl/>
              <w:jc w:val="center"/>
              <w:outlineLvl w:val="2"/>
              <w:rPr>
                <w:rFonts w:ascii="仿宋" w:hAnsi="仿宋" w:eastAsia="仿宋" w:cs="仿宋"/>
                <w:b/>
                <w:bCs/>
                <w:color w:val="000000"/>
                <w:kern w:val="0"/>
                <w:sz w:val="24"/>
                <w:lang w:bidi="ar"/>
              </w:rPr>
            </w:pPr>
            <w:r>
              <w:rPr>
                <w:rFonts w:hint="eastAsia" w:ascii="仿宋" w:hAnsi="仿宋" w:eastAsia="仿宋" w:cs="仿宋"/>
                <w:b/>
                <w:bCs/>
                <w:color w:val="000000"/>
                <w:kern w:val="0"/>
                <w:sz w:val="24"/>
                <w:lang w:bidi="ar"/>
              </w:rPr>
              <w:t>应用项目类型（新建/改造）</w:t>
            </w:r>
          </w:p>
        </w:tc>
        <w:tc>
          <w:tcPr>
            <w:tcW w:w="741" w:type="dxa"/>
            <w:vAlign w:val="center"/>
          </w:tcPr>
          <w:p>
            <w:pPr>
              <w:widowControl/>
              <w:jc w:val="center"/>
              <w:outlineLvl w:val="2"/>
              <w:rPr>
                <w:rFonts w:ascii="仿宋" w:hAnsi="仿宋" w:eastAsia="仿宋" w:cs="仿宋"/>
                <w:b/>
                <w:bCs/>
                <w:color w:val="000000"/>
                <w:kern w:val="0"/>
                <w:sz w:val="24"/>
                <w:lang w:bidi="ar"/>
              </w:rPr>
            </w:pPr>
            <w:r>
              <w:rPr>
                <w:rFonts w:hint="eastAsia" w:ascii="仿宋" w:hAnsi="仿宋" w:eastAsia="仿宋" w:cs="仿宋"/>
                <w:b/>
                <w:bCs/>
                <w:color w:val="000000"/>
                <w:kern w:val="0"/>
                <w:sz w:val="24"/>
                <w:lang w:bidi="ar"/>
              </w:rPr>
              <w:t>建设时间</w:t>
            </w:r>
          </w:p>
        </w:tc>
        <w:tc>
          <w:tcPr>
            <w:tcW w:w="821" w:type="dxa"/>
            <w:vAlign w:val="center"/>
          </w:tcPr>
          <w:p>
            <w:pPr>
              <w:widowControl/>
              <w:jc w:val="center"/>
              <w:outlineLvl w:val="2"/>
              <w:rPr>
                <w:rFonts w:ascii="仿宋" w:hAnsi="仿宋" w:eastAsia="仿宋" w:cs="仿宋"/>
                <w:b/>
                <w:bCs/>
                <w:color w:val="000000"/>
                <w:kern w:val="0"/>
                <w:sz w:val="24"/>
                <w:lang w:bidi="ar"/>
              </w:rPr>
            </w:pPr>
            <w:r>
              <w:rPr>
                <w:rFonts w:hint="eastAsia" w:ascii="仿宋" w:hAnsi="仿宋" w:eastAsia="仿宋" w:cs="仿宋"/>
                <w:b/>
                <w:bCs/>
                <w:color w:val="000000"/>
                <w:kern w:val="0"/>
                <w:sz w:val="24"/>
                <w:lang w:bidi="ar"/>
              </w:rPr>
              <w:t>投运时间</w:t>
            </w:r>
          </w:p>
        </w:tc>
        <w:tc>
          <w:tcPr>
            <w:tcW w:w="1970" w:type="dxa"/>
            <w:vAlign w:val="center"/>
          </w:tcPr>
          <w:p>
            <w:pPr>
              <w:widowControl/>
              <w:jc w:val="center"/>
              <w:outlineLvl w:val="2"/>
              <w:rPr>
                <w:rFonts w:hint="eastAsia" w:ascii="仿宋" w:hAnsi="仿宋" w:eastAsia="仿宋" w:cs="仿宋"/>
                <w:b/>
                <w:bCs/>
                <w:color w:val="000000"/>
                <w:kern w:val="0"/>
                <w:sz w:val="24"/>
                <w:lang w:bidi="ar"/>
              </w:rPr>
            </w:pPr>
            <w:r>
              <w:rPr>
                <w:rFonts w:hint="eastAsia" w:ascii="仿宋" w:hAnsi="仿宋" w:eastAsia="仿宋" w:cs="仿宋"/>
                <w:b/>
                <w:bCs/>
                <w:color w:val="000000"/>
                <w:kern w:val="0"/>
                <w:sz w:val="24"/>
                <w:lang w:bidi="ar"/>
              </w:rPr>
              <w:t>节能量</w:t>
            </w:r>
          </w:p>
          <w:p>
            <w:pPr>
              <w:widowControl/>
              <w:jc w:val="center"/>
              <w:outlineLvl w:val="2"/>
              <w:rPr>
                <w:rFonts w:ascii="仿宋" w:hAnsi="仿宋" w:eastAsia="仿宋" w:cs="仿宋"/>
                <w:b/>
                <w:bCs/>
                <w:color w:val="000000"/>
                <w:kern w:val="0"/>
                <w:sz w:val="24"/>
                <w:lang w:bidi="ar"/>
              </w:rPr>
            </w:pPr>
            <w:r>
              <w:rPr>
                <w:rFonts w:hint="eastAsia" w:ascii="仿宋" w:hAnsi="仿宋" w:eastAsia="仿宋" w:cs="仿宋"/>
                <w:b/>
                <w:bCs/>
                <w:color w:val="000000"/>
                <w:kern w:val="0"/>
                <w:sz w:val="24"/>
                <w:lang w:bidi="ar"/>
              </w:rPr>
              <w:t>（tce/年）</w:t>
            </w:r>
          </w:p>
        </w:tc>
        <w:tc>
          <w:tcPr>
            <w:tcW w:w="575" w:type="dxa"/>
            <w:vAlign w:val="center"/>
          </w:tcPr>
          <w:p>
            <w:pPr>
              <w:widowControl/>
              <w:jc w:val="center"/>
              <w:outlineLvl w:val="2"/>
              <w:rPr>
                <w:rFonts w:ascii="仿宋" w:hAnsi="仿宋" w:eastAsia="仿宋" w:cs="仿宋"/>
                <w:b/>
                <w:bCs/>
                <w:color w:val="000000"/>
                <w:kern w:val="0"/>
                <w:sz w:val="24"/>
                <w:lang w:bidi="ar"/>
              </w:rPr>
            </w:pPr>
            <w:r>
              <w:rPr>
                <w:rFonts w:hint="eastAsia" w:ascii="仿宋" w:hAnsi="仿宋" w:eastAsia="仿宋" w:cs="仿宋"/>
                <w:b/>
                <w:bCs/>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1" w:type="dxa"/>
            <w:vAlign w:val="center"/>
          </w:tcPr>
          <w:p>
            <w:pPr>
              <w:widowControl/>
              <w:jc w:val="center"/>
              <w:outlineLvl w:val="9"/>
              <w:rPr>
                <w:rFonts w:hint="default" w:ascii="Times New Roman" w:hAnsi="Times New Roman" w:eastAsia="仿宋_GB2312" w:cs="Times New Roman"/>
                <w:b w:val="0"/>
                <w:bCs w:val="0"/>
                <w:kern w:val="2"/>
                <w:sz w:val="24"/>
                <w:lang w:bidi="ar"/>
              </w:rPr>
            </w:pPr>
            <w:r>
              <w:rPr>
                <w:rFonts w:hint="default" w:ascii="Times New Roman" w:hAnsi="Times New Roman" w:eastAsia="仿宋_GB2312" w:cs="Times New Roman"/>
                <w:b w:val="0"/>
                <w:bCs w:val="0"/>
                <w:kern w:val="2"/>
                <w:sz w:val="24"/>
                <w:lang w:bidi="ar"/>
              </w:rPr>
              <w:t>1</w:t>
            </w:r>
          </w:p>
        </w:tc>
        <w:tc>
          <w:tcPr>
            <w:tcW w:w="1240" w:type="dxa"/>
          </w:tcPr>
          <w:p>
            <w:pPr>
              <w:widowControl/>
              <w:jc w:val="left"/>
              <w:outlineLvl w:val="9"/>
              <w:rPr>
                <w:rFonts w:hint="default" w:ascii="仿宋_GB2312" w:hAnsi="仿宋_GB2312" w:eastAsia="仿宋_GB2312" w:cs="仿宋_GB2312"/>
                <w:b w:val="0"/>
                <w:bCs w:val="0"/>
                <w:kern w:val="2"/>
                <w:sz w:val="24"/>
                <w:lang w:bidi="ar"/>
              </w:rPr>
            </w:pPr>
          </w:p>
        </w:tc>
        <w:tc>
          <w:tcPr>
            <w:tcW w:w="1040" w:type="dxa"/>
          </w:tcPr>
          <w:p>
            <w:pPr>
              <w:widowControl/>
              <w:jc w:val="left"/>
              <w:outlineLvl w:val="9"/>
              <w:rPr>
                <w:rFonts w:hint="default" w:ascii="仿宋_GB2312" w:hAnsi="仿宋_GB2312" w:eastAsia="仿宋_GB2312" w:cs="仿宋_GB2312"/>
                <w:b w:val="0"/>
                <w:bCs w:val="0"/>
                <w:kern w:val="2"/>
                <w:sz w:val="24"/>
                <w:lang w:bidi="ar"/>
              </w:rPr>
            </w:pPr>
          </w:p>
        </w:tc>
        <w:tc>
          <w:tcPr>
            <w:tcW w:w="1680" w:type="dxa"/>
          </w:tcPr>
          <w:p>
            <w:pPr>
              <w:widowControl/>
              <w:jc w:val="left"/>
              <w:outlineLvl w:val="9"/>
              <w:rPr>
                <w:rFonts w:hint="default" w:ascii="仿宋_GB2312" w:hAnsi="仿宋_GB2312" w:eastAsia="仿宋_GB2312" w:cs="仿宋_GB2312"/>
                <w:b w:val="0"/>
                <w:bCs w:val="0"/>
                <w:kern w:val="2"/>
                <w:sz w:val="24"/>
                <w:lang w:bidi="ar"/>
              </w:rPr>
            </w:pPr>
          </w:p>
        </w:tc>
        <w:tc>
          <w:tcPr>
            <w:tcW w:w="741" w:type="dxa"/>
          </w:tcPr>
          <w:p>
            <w:pPr>
              <w:widowControl/>
              <w:jc w:val="left"/>
              <w:outlineLvl w:val="9"/>
              <w:rPr>
                <w:rFonts w:hint="default" w:ascii="仿宋_GB2312" w:hAnsi="仿宋_GB2312" w:eastAsia="仿宋_GB2312" w:cs="仿宋_GB2312"/>
                <w:b w:val="0"/>
                <w:bCs w:val="0"/>
                <w:kern w:val="2"/>
                <w:sz w:val="24"/>
                <w:lang w:bidi="ar"/>
              </w:rPr>
            </w:pPr>
          </w:p>
        </w:tc>
        <w:tc>
          <w:tcPr>
            <w:tcW w:w="821" w:type="dxa"/>
          </w:tcPr>
          <w:p>
            <w:pPr>
              <w:widowControl/>
              <w:jc w:val="left"/>
              <w:outlineLvl w:val="9"/>
              <w:rPr>
                <w:rFonts w:hint="default" w:ascii="仿宋_GB2312" w:hAnsi="仿宋_GB2312" w:eastAsia="仿宋_GB2312" w:cs="仿宋_GB2312"/>
                <w:b w:val="0"/>
                <w:bCs w:val="0"/>
                <w:kern w:val="2"/>
                <w:sz w:val="24"/>
                <w:lang w:bidi="ar"/>
              </w:rPr>
            </w:pPr>
          </w:p>
        </w:tc>
        <w:tc>
          <w:tcPr>
            <w:tcW w:w="1970" w:type="dxa"/>
          </w:tcPr>
          <w:p>
            <w:pPr>
              <w:widowControl/>
              <w:jc w:val="left"/>
              <w:outlineLvl w:val="9"/>
              <w:rPr>
                <w:rFonts w:hint="default" w:ascii="仿宋_GB2312" w:hAnsi="仿宋_GB2312" w:eastAsia="仿宋_GB2312" w:cs="仿宋_GB2312"/>
                <w:b w:val="0"/>
                <w:bCs w:val="0"/>
                <w:kern w:val="2"/>
                <w:sz w:val="24"/>
                <w:lang w:bidi="ar"/>
              </w:rPr>
            </w:pPr>
          </w:p>
        </w:tc>
        <w:tc>
          <w:tcPr>
            <w:tcW w:w="575" w:type="dxa"/>
          </w:tcPr>
          <w:p>
            <w:pPr>
              <w:widowControl/>
              <w:jc w:val="left"/>
              <w:outlineLvl w:val="9"/>
              <w:rPr>
                <w:rFonts w:hint="default" w:ascii="仿宋_GB2312" w:hAnsi="仿宋_GB2312" w:eastAsia="仿宋_GB2312" w:cs="仿宋_GB2312"/>
                <w:b w:val="0"/>
                <w:bCs w:val="0"/>
                <w:kern w:val="2"/>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1" w:type="dxa"/>
            <w:vAlign w:val="center"/>
          </w:tcPr>
          <w:p>
            <w:pPr>
              <w:widowControl/>
              <w:jc w:val="center"/>
              <w:outlineLvl w:val="9"/>
              <w:rPr>
                <w:rFonts w:hint="default" w:ascii="Times New Roman" w:hAnsi="Times New Roman" w:eastAsia="仿宋_GB2312" w:cs="Times New Roman"/>
                <w:b w:val="0"/>
                <w:bCs w:val="0"/>
                <w:kern w:val="2"/>
                <w:sz w:val="24"/>
                <w:lang w:bidi="ar"/>
              </w:rPr>
            </w:pPr>
            <w:r>
              <w:rPr>
                <w:rFonts w:hint="default" w:ascii="Times New Roman" w:hAnsi="Times New Roman" w:eastAsia="仿宋_GB2312" w:cs="Times New Roman"/>
                <w:b w:val="0"/>
                <w:bCs w:val="0"/>
                <w:kern w:val="2"/>
                <w:sz w:val="24"/>
                <w:lang w:bidi="ar"/>
              </w:rPr>
              <w:t>2</w:t>
            </w:r>
          </w:p>
        </w:tc>
        <w:tc>
          <w:tcPr>
            <w:tcW w:w="1240" w:type="dxa"/>
          </w:tcPr>
          <w:p>
            <w:pPr>
              <w:widowControl/>
              <w:jc w:val="left"/>
              <w:outlineLvl w:val="9"/>
              <w:rPr>
                <w:rFonts w:hint="default" w:ascii="仿宋_GB2312" w:hAnsi="仿宋_GB2312" w:eastAsia="仿宋_GB2312" w:cs="仿宋_GB2312"/>
                <w:b w:val="0"/>
                <w:bCs w:val="0"/>
                <w:kern w:val="2"/>
                <w:sz w:val="24"/>
                <w:lang w:bidi="ar"/>
              </w:rPr>
            </w:pPr>
          </w:p>
        </w:tc>
        <w:tc>
          <w:tcPr>
            <w:tcW w:w="1040" w:type="dxa"/>
          </w:tcPr>
          <w:p>
            <w:pPr>
              <w:widowControl/>
              <w:jc w:val="left"/>
              <w:outlineLvl w:val="9"/>
              <w:rPr>
                <w:rFonts w:hint="default" w:ascii="仿宋_GB2312" w:hAnsi="仿宋_GB2312" w:eastAsia="仿宋_GB2312" w:cs="仿宋_GB2312"/>
                <w:b w:val="0"/>
                <w:bCs w:val="0"/>
                <w:kern w:val="2"/>
                <w:sz w:val="24"/>
                <w:lang w:bidi="ar"/>
              </w:rPr>
            </w:pPr>
          </w:p>
        </w:tc>
        <w:tc>
          <w:tcPr>
            <w:tcW w:w="1680" w:type="dxa"/>
          </w:tcPr>
          <w:p>
            <w:pPr>
              <w:widowControl/>
              <w:jc w:val="left"/>
              <w:outlineLvl w:val="9"/>
              <w:rPr>
                <w:rFonts w:hint="default" w:ascii="仿宋_GB2312" w:hAnsi="仿宋_GB2312" w:eastAsia="仿宋_GB2312" w:cs="仿宋_GB2312"/>
                <w:b w:val="0"/>
                <w:bCs w:val="0"/>
                <w:kern w:val="2"/>
                <w:sz w:val="24"/>
                <w:lang w:bidi="ar"/>
              </w:rPr>
            </w:pPr>
          </w:p>
        </w:tc>
        <w:tc>
          <w:tcPr>
            <w:tcW w:w="741" w:type="dxa"/>
          </w:tcPr>
          <w:p>
            <w:pPr>
              <w:widowControl/>
              <w:jc w:val="left"/>
              <w:outlineLvl w:val="9"/>
              <w:rPr>
                <w:rFonts w:hint="default" w:ascii="仿宋_GB2312" w:hAnsi="仿宋_GB2312" w:eastAsia="仿宋_GB2312" w:cs="仿宋_GB2312"/>
                <w:b w:val="0"/>
                <w:bCs w:val="0"/>
                <w:kern w:val="2"/>
                <w:sz w:val="24"/>
                <w:lang w:bidi="ar"/>
              </w:rPr>
            </w:pPr>
          </w:p>
        </w:tc>
        <w:tc>
          <w:tcPr>
            <w:tcW w:w="821" w:type="dxa"/>
          </w:tcPr>
          <w:p>
            <w:pPr>
              <w:widowControl/>
              <w:jc w:val="left"/>
              <w:outlineLvl w:val="9"/>
              <w:rPr>
                <w:rFonts w:hint="default" w:ascii="仿宋_GB2312" w:hAnsi="仿宋_GB2312" w:eastAsia="仿宋_GB2312" w:cs="仿宋_GB2312"/>
                <w:b w:val="0"/>
                <w:bCs w:val="0"/>
                <w:kern w:val="2"/>
                <w:sz w:val="24"/>
                <w:lang w:bidi="ar"/>
              </w:rPr>
            </w:pPr>
          </w:p>
        </w:tc>
        <w:tc>
          <w:tcPr>
            <w:tcW w:w="1970" w:type="dxa"/>
          </w:tcPr>
          <w:p>
            <w:pPr>
              <w:widowControl/>
              <w:jc w:val="left"/>
              <w:outlineLvl w:val="9"/>
              <w:rPr>
                <w:rFonts w:hint="default" w:ascii="仿宋_GB2312" w:hAnsi="仿宋_GB2312" w:eastAsia="仿宋_GB2312" w:cs="仿宋_GB2312"/>
                <w:b w:val="0"/>
                <w:bCs w:val="0"/>
                <w:kern w:val="2"/>
                <w:sz w:val="24"/>
                <w:lang w:bidi="ar"/>
              </w:rPr>
            </w:pPr>
          </w:p>
        </w:tc>
        <w:tc>
          <w:tcPr>
            <w:tcW w:w="575" w:type="dxa"/>
          </w:tcPr>
          <w:p>
            <w:pPr>
              <w:widowControl/>
              <w:jc w:val="left"/>
              <w:outlineLvl w:val="9"/>
              <w:rPr>
                <w:rFonts w:hint="default" w:ascii="仿宋_GB2312" w:hAnsi="仿宋_GB2312" w:eastAsia="仿宋_GB2312" w:cs="仿宋_GB2312"/>
                <w:b w:val="0"/>
                <w:bCs w:val="0"/>
                <w:kern w:val="2"/>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1" w:type="dxa"/>
            <w:vAlign w:val="center"/>
          </w:tcPr>
          <w:p>
            <w:pPr>
              <w:widowControl/>
              <w:jc w:val="center"/>
              <w:outlineLvl w:val="9"/>
              <w:rPr>
                <w:rFonts w:hint="default" w:ascii="Times New Roman" w:hAnsi="Times New Roman" w:eastAsia="仿宋_GB2312" w:cs="Times New Roman"/>
                <w:b w:val="0"/>
                <w:bCs w:val="0"/>
                <w:kern w:val="2"/>
                <w:sz w:val="24"/>
                <w:lang w:bidi="ar"/>
              </w:rPr>
            </w:pPr>
            <w:r>
              <w:rPr>
                <w:rFonts w:hint="default" w:ascii="Times New Roman" w:hAnsi="Times New Roman" w:eastAsia="仿宋_GB2312" w:cs="Times New Roman"/>
                <w:b w:val="0"/>
                <w:bCs w:val="0"/>
                <w:kern w:val="2"/>
                <w:sz w:val="24"/>
                <w:lang w:bidi="ar"/>
              </w:rPr>
              <w:t>3</w:t>
            </w:r>
          </w:p>
        </w:tc>
        <w:tc>
          <w:tcPr>
            <w:tcW w:w="1240" w:type="dxa"/>
          </w:tcPr>
          <w:p>
            <w:pPr>
              <w:widowControl/>
              <w:jc w:val="left"/>
              <w:outlineLvl w:val="9"/>
              <w:rPr>
                <w:rFonts w:hint="default" w:ascii="仿宋_GB2312" w:hAnsi="仿宋_GB2312" w:eastAsia="仿宋_GB2312" w:cs="仿宋_GB2312"/>
                <w:b w:val="0"/>
                <w:bCs w:val="0"/>
                <w:kern w:val="2"/>
                <w:sz w:val="24"/>
                <w:lang w:bidi="ar"/>
              </w:rPr>
            </w:pPr>
          </w:p>
        </w:tc>
        <w:tc>
          <w:tcPr>
            <w:tcW w:w="1040" w:type="dxa"/>
          </w:tcPr>
          <w:p>
            <w:pPr>
              <w:widowControl/>
              <w:jc w:val="left"/>
              <w:outlineLvl w:val="9"/>
              <w:rPr>
                <w:rFonts w:hint="default" w:ascii="仿宋_GB2312" w:hAnsi="仿宋_GB2312" w:eastAsia="仿宋_GB2312" w:cs="仿宋_GB2312"/>
                <w:b w:val="0"/>
                <w:bCs w:val="0"/>
                <w:kern w:val="2"/>
                <w:sz w:val="24"/>
                <w:lang w:bidi="ar"/>
              </w:rPr>
            </w:pPr>
          </w:p>
        </w:tc>
        <w:tc>
          <w:tcPr>
            <w:tcW w:w="1680" w:type="dxa"/>
          </w:tcPr>
          <w:p>
            <w:pPr>
              <w:widowControl/>
              <w:jc w:val="left"/>
              <w:outlineLvl w:val="9"/>
              <w:rPr>
                <w:rFonts w:hint="default" w:ascii="仿宋_GB2312" w:hAnsi="仿宋_GB2312" w:eastAsia="仿宋_GB2312" w:cs="仿宋_GB2312"/>
                <w:b w:val="0"/>
                <w:bCs w:val="0"/>
                <w:kern w:val="2"/>
                <w:sz w:val="24"/>
                <w:lang w:bidi="ar"/>
              </w:rPr>
            </w:pPr>
          </w:p>
        </w:tc>
        <w:tc>
          <w:tcPr>
            <w:tcW w:w="741" w:type="dxa"/>
          </w:tcPr>
          <w:p>
            <w:pPr>
              <w:widowControl/>
              <w:jc w:val="left"/>
              <w:outlineLvl w:val="9"/>
              <w:rPr>
                <w:rFonts w:hint="default" w:ascii="仿宋_GB2312" w:hAnsi="仿宋_GB2312" w:eastAsia="仿宋_GB2312" w:cs="仿宋_GB2312"/>
                <w:b w:val="0"/>
                <w:bCs w:val="0"/>
                <w:kern w:val="2"/>
                <w:sz w:val="24"/>
                <w:lang w:bidi="ar"/>
              </w:rPr>
            </w:pPr>
          </w:p>
        </w:tc>
        <w:tc>
          <w:tcPr>
            <w:tcW w:w="821" w:type="dxa"/>
          </w:tcPr>
          <w:p>
            <w:pPr>
              <w:widowControl/>
              <w:jc w:val="left"/>
              <w:outlineLvl w:val="9"/>
              <w:rPr>
                <w:rFonts w:hint="default" w:ascii="仿宋_GB2312" w:hAnsi="仿宋_GB2312" w:eastAsia="仿宋_GB2312" w:cs="仿宋_GB2312"/>
                <w:b w:val="0"/>
                <w:bCs w:val="0"/>
                <w:kern w:val="2"/>
                <w:sz w:val="24"/>
                <w:lang w:bidi="ar"/>
              </w:rPr>
            </w:pPr>
          </w:p>
        </w:tc>
        <w:tc>
          <w:tcPr>
            <w:tcW w:w="1970" w:type="dxa"/>
          </w:tcPr>
          <w:p>
            <w:pPr>
              <w:widowControl/>
              <w:jc w:val="left"/>
              <w:outlineLvl w:val="9"/>
              <w:rPr>
                <w:rFonts w:hint="default" w:ascii="仿宋_GB2312" w:hAnsi="仿宋_GB2312" w:eastAsia="仿宋_GB2312" w:cs="仿宋_GB2312"/>
                <w:b w:val="0"/>
                <w:bCs w:val="0"/>
                <w:kern w:val="2"/>
                <w:sz w:val="24"/>
                <w:lang w:bidi="ar"/>
              </w:rPr>
            </w:pPr>
          </w:p>
        </w:tc>
        <w:tc>
          <w:tcPr>
            <w:tcW w:w="575" w:type="dxa"/>
          </w:tcPr>
          <w:p>
            <w:pPr>
              <w:widowControl/>
              <w:jc w:val="left"/>
              <w:outlineLvl w:val="9"/>
              <w:rPr>
                <w:rFonts w:hint="default" w:ascii="仿宋_GB2312" w:hAnsi="仿宋_GB2312" w:eastAsia="仿宋_GB2312" w:cs="仿宋_GB2312"/>
                <w:b w:val="0"/>
                <w:bCs w:val="0"/>
                <w:kern w:val="2"/>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1" w:type="dxa"/>
            <w:vAlign w:val="center"/>
          </w:tcPr>
          <w:p>
            <w:pPr>
              <w:widowControl/>
              <w:jc w:val="center"/>
              <w:outlineLvl w:val="9"/>
              <w:rPr>
                <w:rFonts w:hint="default" w:ascii="Times New Roman" w:hAnsi="Times New Roman" w:eastAsia="仿宋_GB2312" w:cs="Times New Roman"/>
                <w:b w:val="0"/>
                <w:bCs w:val="0"/>
                <w:kern w:val="2"/>
                <w:sz w:val="24"/>
                <w:lang w:bidi="ar"/>
              </w:rPr>
            </w:pPr>
            <w:r>
              <w:rPr>
                <w:rFonts w:hint="default" w:ascii="Times New Roman" w:hAnsi="Times New Roman" w:eastAsia="仿宋_GB2312" w:cs="Times New Roman"/>
                <w:b w:val="0"/>
                <w:bCs w:val="0"/>
                <w:kern w:val="2"/>
                <w:sz w:val="24"/>
                <w:szCs w:val="24"/>
                <w:lang w:bidi="ar"/>
              </w:rPr>
              <w:t>...</w:t>
            </w:r>
          </w:p>
        </w:tc>
        <w:tc>
          <w:tcPr>
            <w:tcW w:w="1240" w:type="dxa"/>
          </w:tcPr>
          <w:p>
            <w:pPr>
              <w:widowControl/>
              <w:jc w:val="left"/>
              <w:outlineLvl w:val="9"/>
              <w:rPr>
                <w:rFonts w:hint="default" w:ascii="仿宋_GB2312" w:hAnsi="仿宋_GB2312" w:eastAsia="仿宋_GB2312" w:cs="仿宋_GB2312"/>
                <w:b w:val="0"/>
                <w:bCs w:val="0"/>
                <w:kern w:val="2"/>
                <w:sz w:val="24"/>
                <w:lang w:bidi="ar"/>
              </w:rPr>
            </w:pPr>
          </w:p>
        </w:tc>
        <w:tc>
          <w:tcPr>
            <w:tcW w:w="1040" w:type="dxa"/>
          </w:tcPr>
          <w:p>
            <w:pPr>
              <w:widowControl/>
              <w:jc w:val="left"/>
              <w:outlineLvl w:val="9"/>
              <w:rPr>
                <w:rFonts w:hint="default" w:ascii="仿宋_GB2312" w:hAnsi="仿宋_GB2312" w:eastAsia="仿宋_GB2312" w:cs="仿宋_GB2312"/>
                <w:b w:val="0"/>
                <w:bCs w:val="0"/>
                <w:kern w:val="2"/>
                <w:sz w:val="24"/>
                <w:lang w:bidi="ar"/>
              </w:rPr>
            </w:pPr>
          </w:p>
        </w:tc>
        <w:tc>
          <w:tcPr>
            <w:tcW w:w="1680" w:type="dxa"/>
          </w:tcPr>
          <w:p>
            <w:pPr>
              <w:widowControl/>
              <w:jc w:val="left"/>
              <w:outlineLvl w:val="9"/>
              <w:rPr>
                <w:rFonts w:hint="default" w:ascii="仿宋_GB2312" w:hAnsi="仿宋_GB2312" w:eastAsia="仿宋_GB2312" w:cs="仿宋_GB2312"/>
                <w:b w:val="0"/>
                <w:bCs w:val="0"/>
                <w:kern w:val="2"/>
                <w:sz w:val="24"/>
                <w:lang w:bidi="ar"/>
              </w:rPr>
            </w:pPr>
          </w:p>
        </w:tc>
        <w:tc>
          <w:tcPr>
            <w:tcW w:w="741" w:type="dxa"/>
          </w:tcPr>
          <w:p>
            <w:pPr>
              <w:widowControl/>
              <w:jc w:val="left"/>
              <w:outlineLvl w:val="9"/>
              <w:rPr>
                <w:rFonts w:hint="default" w:ascii="仿宋_GB2312" w:hAnsi="仿宋_GB2312" w:eastAsia="仿宋_GB2312" w:cs="仿宋_GB2312"/>
                <w:b w:val="0"/>
                <w:bCs w:val="0"/>
                <w:kern w:val="2"/>
                <w:sz w:val="24"/>
                <w:lang w:bidi="ar"/>
              </w:rPr>
            </w:pPr>
          </w:p>
        </w:tc>
        <w:tc>
          <w:tcPr>
            <w:tcW w:w="821" w:type="dxa"/>
          </w:tcPr>
          <w:p>
            <w:pPr>
              <w:widowControl/>
              <w:jc w:val="left"/>
              <w:outlineLvl w:val="9"/>
              <w:rPr>
                <w:rFonts w:hint="default" w:ascii="仿宋_GB2312" w:hAnsi="仿宋_GB2312" w:eastAsia="仿宋_GB2312" w:cs="仿宋_GB2312"/>
                <w:b w:val="0"/>
                <w:bCs w:val="0"/>
                <w:kern w:val="2"/>
                <w:sz w:val="24"/>
                <w:lang w:bidi="ar"/>
              </w:rPr>
            </w:pPr>
          </w:p>
        </w:tc>
        <w:tc>
          <w:tcPr>
            <w:tcW w:w="1970" w:type="dxa"/>
          </w:tcPr>
          <w:p>
            <w:pPr>
              <w:widowControl/>
              <w:jc w:val="left"/>
              <w:outlineLvl w:val="9"/>
              <w:rPr>
                <w:rFonts w:hint="default" w:ascii="仿宋_GB2312" w:hAnsi="仿宋_GB2312" w:eastAsia="仿宋_GB2312" w:cs="仿宋_GB2312"/>
                <w:b w:val="0"/>
                <w:bCs w:val="0"/>
                <w:kern w:val="2"/>
                <w:sz w:val="24"/>
                <w:lang w:bidi="ar"/>
              </w:rPr>
            </w:pPr>
          </w:p>
        </w:tc>
        <w:tc>
          <w:tcPr>
            <w:tcW w:w="575" w:type="dxa"/>
          </w:tcPr>
          <w:p>
            <w:pPr>
              <w:widowControl/>
              <w:jc w:val="left"/>
              <w:outlineLvl w:val="9"/>
              <w:rPr>
                <w:rFonts w:hint="default" w:ascii="仿宋_GB2312" w:hAnsi="仿宋_GB2312" w:eastAsia="仿宋_GB2312" w:cs="仿宋_GB2312"/>
                <w:b w:val="0"/>
                <w:bCs w:val="0"/>
                <w:kern w:val="2"/>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1" w:type="dxa"/>
            <w:vAlign w:val="center"/>
          </w:tcPr>
          <w:p>
            <w:pPr>
              <w:widowControl/>
              <w:jc w:val="center"/>
              <w:outlineLvl w:val="9"/>
              <w:rPr>
                <w:rFonts w:hint="default" w:ascii="仿宋_GB2312" w:hAnsi="仿宋_GB2312" w:eastAsia="仿宋_GB2312" w:cs="仿宋_GB2312"/>
                <w:b w:val="0"/>
                <w:bCs w:val="0"/>
                <w:kern w:val="2"/>
                <w:sz w:val="24"/>
                <w:lang w:bidi="ar"/>
              </w:rPr>
            </w:pPr>
          </w:p>
        </w:tc>
        <w:tc>
          <w:tcPr>
            <w:tcW w:w="1240" w:type="dxa"/>
          </w:tcPr>
          <w:p>
            <w:pPr>
              <w:widowControl/>
              <w:jc w:val="left"/>
              <w:outlineLvl w:val="9"/>
              <w:rPr>
                <w:rFonts w:hint="default" w:ascii="仿宋_GB2312" w:hAnsi="仿宋_GB2312" w:eastAsia="仿宋_GB2312" w:cs="仿宋_GB2312"/>
                <w:b w:val="0"/>
                <w:bCs w:val="0"/>
                <w:kern w:val="2"/>
                <w:sz w:val="24"/>
                <w:lang w:bidi="ar"/>
              </w:rPr>
            </w:pPr>
          </w:p>
        </w:tc>
        <w:tc>
          <w:tcPr>
            <w:tcW w:w="1040" w:type="dxa"/>
          </w:tcPr>
          <w:p>
            <w:pPr>
              <w:widowControl/>
              <w:jc w:val="left"/>
              <w:outlineLvl w:val="9"/>
              <w:rPr>
                <w:rFonts w:hint="default" w:ascii="仿宋_GB2312" w:hAnsi="仿宋_GB2312" w:eastAsia="仿宋_GB2312" w:cs="仿宋_GB2312"/>
                <w:b w:val="0"/>
                <w:bCs w:val="0"/>
                <w:kern w:val="2"/>
                <w:sz w:val="24"/>
                <w:lang w:bidi="ar"/>
              </w:rPr>
            </w:pPr>
          </w:p>
        </w:tc>
        <w:tc>
          <w:tcPr>
            <w:tcW w:w="1680" w:type="dxa"/>
          </w:tcPr>
          <w:p>
            <w:pPr>
              <w:widowControl/>
              <w:jc w:val="left"/>
              <w:outlineLvl w:val="9"/>
              <w:rPr>
                <w:rFonts w:hint="default" w:ascii="仿宋_GB2312" w:hAnsi="仿宋_GB2312" w:eastAsia="仿宋_GB2312" w:cs="仿宋_GB2312"/>
                <w:b w:val="0"/>
                <w:bCs w:val="0"/>
                <w:kern w:val="2"/>
                <w:sz w:val="24"/>
                <w:lang w:bidi="ar"/>
              </w:rPr>
            </w:pPr>
          </w:p>
        </w:tc>
        <w:tc>
          <w:tcPr>
            <w:tcW w:w="741" w:type="dxa"/>
          </w:tcPr>
          <w:p>
            <w:pPr>
              <w:widowControl/>
              <w:jc w:val="left"/>
              <w:outlineLvl w:val="9"/>
              <w:rPr>
                <w:rFonts w:hint="default" w:ascii="仿宋_GB2312" w:hAnsi="仿宋_GB2312" w:eastAsia="仿宋_GB2312" w:cs="仿宋_GB2312"/>
                <w:b w:val="0"/>
                <w:bCs w:val="0"/>
                <w:kern w:val="2"/>
                <w:sz w:val="24"/>
                <w:lang w:bidi="ar"/>
              </w:rPr>
            </w:pPr>
          </w:p>
        </w:tc>
        <w:tc>
          <w:tcPr>
            <w:tcW w:w="821" w:type="dxa"/>
          </w:tcPr>
          <w:p>
            <w:pPr>
              <w:widowControl/>
              <w:jc w:val="left"/>
              <w:outlineLvl w:val="9"/>
              <w:rPr>
                <w:rFonts w:hint="default" w:ascii="仿宋_GB2312" w:hAnsi="仿宋_GB2312" w:eastAsia="仿宋_GB2312" w:cs="仿宋_GB2312"/>
                <w:b w:val="0"/>
                <w:bCs w:val="0"/>
                <w:kern w:val="2"/>
                <w:sz w:val="24"/>
                <w:lang w:bidi="ar"/>
              </w:rPr>
            </w:pPr>
          </w:p>
        </w:tc>
        <w:tc>
          <w:tcPr>
            <w:tcW w:w="1970" w:type="dxa"/>
          </w:tcPr>
          <w:p>
            <w:pPr>
              <w:widowControl/>
              <w:jc w:val="left"/>
              <w:outlineLvl w:val="9"/>
              <w:rPr>
                <w:rFonts w:hint="default" w:ascii="仿宋_GB2312" w:hAnsi="仿宋_GB2312" w:eastAsia="仿宋_GB2312" w:cs="仿宋_GB2312"/>
                <w:b w:val="0"/>
                <w:bCs w:val="0"/>
                <w:kern w:val="2"/>
                <w:sz w:val="24"/>
                <w:lang w:bidi="ar"/>
              </w:rPr>
            </w:pPr>
          </w:p>
        </w:tc>
        <w:tc>
          <w:tcPr>
            <w:tcW w:w="575" w:type="dxa"/>
          </w:tcPr>
          <w:p>
            <w:pPr>
              <w:widowControl/>
              <w:jc w:val="left"/>
              <w:outlineLvl w:val="9"/>
              <w:rPr>
                <w:rFonts w:hint="default" w:ascii="仿宋_GB2312" w:hAnsi="仿宋_GB2312" w:eastAsia="仿宋_GB2312" w:cs="仿宋_GB2312"/>
                <w:b w:val="0"/>
                <w:bCs w:val="0"/>
                <w:kern w:val="2"/>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1" w:type="dxa"/>
            <w:vAlign w:val="center"/>
          </w:tcPr>
          <w:p>
            <w:pPr>
              <w:widowControl/>
              <w:jc w:val="center"/>
              <w:outlineLvl w:val="9"/>
              <w:rPr>
                <w:rFonts w:hint="eastAsia" w:ascii="仿宋_GB2312" w:hAnsi="仿宋_GB2312" w:eastAsia="仿宋_GB2312" w:cs="仿宋_GB2312"/>
                <w:b w:val="0"/>
                <w:bCs w:val="0"/>
                <w:kern w:val="2"/>
                <w:sz w:val="24"/>
                <w:szCs w:val="24"/>
                <w:lang w:bidi="ar"/>
              </w:rPr>
            </w:pPr>
          </w:p>
        </w:tc>
        <w:tc>
          <w:tcPr>
            <w:tcW w:w="1240" w:type="dxa"/>
          </w:tcPr>
          <w:p>
            <w:pPr>
              <w:widowControl/>
              <w:jc w:val="left"/>
              <w:outlineLvl w:val="9"/>
              <w:rPr>
                <w:rFonts w:hint="eastAsia" w:ascii="仿宋_GB2312" w:hAnsi="仿宋_GB2312" w:eastAsia="仿宋_GB2312" w:cs="仿宋_GB2312"/>
                <w:b w:val="0"/>
                <w:bCs w:val="0"/>
                <w:kern w:val="2"/>
                <w:sz w:val="24"/>
                <w:lang w:bidi="ar"/>
              </w:rPr>
            </w:pPr>
          </w:p>
        </w:tc>
        <w:tc>
          <w:tcPr>
            <w:tcW w:w="1040" w:type="dxa"/>
          </w:tcPr>
          <w:p>
            <w:pPr>
              <w:widowControl/>
              <w:jc w:val="left"/>
              <w:outlineLvl w:val="9"/>
              <w:rPr>
                <w:rFonts w:hint="eastAsia" w:ascii="仿宋_GB2312" w:hAnsi="仿宋_GB2312" w:eastAsia="仿宋_GB2312" w:cs="仿宋_GB2312"/>
                <w:b w:val="0"/>
                <w:bCs w:val="0"/>
                <w:kern w:val="2"/>
                <w:sz w:val="24"/>
                <w:lang w:bidi="ar"/>
              </w:rPr>
            </w:pPr>
          </w:p>
        </w:tc>
        <w:tc>
          <w:tcPr>
            <w:tcW w:w="1680" w:type="dxa"/>
          </w:tcPr>
          <w:p>
            <w:pPr>
              <w:widowControl/>
              <w:jc w:val="left"/>
              <w:outlineLvl w:val="9"/>
              <w:rPr>
                <w:rFonts w:hint="eastAsia" w:ascii="仿宋_GB2312" w:hAnsi="仿宋_GB2312" w:eastAsia="仿宋_GB2312" w:cs="仿宋_GB2312"/>
                <w:b w:val="0"/>
                <w:bCs w:val="0"/>
                <w:kern w:val="2"/>
                <w:sz w:val="24"/>
                <w:lang w:bidi="ar"/>
              </w:rPr>
            </w:pPr>
          </w:p>
        </w:tc>
        <w:tc>
          <w:tcPr>
            <w:tcW w:w="741" w:type="dxa"/>
          </w:tcPr>
          <w:p>
            <w:pPr>
              <w:widowControl/>
              <w:jc w:val="left"/>
              <w:outlineLvl w:val="9"/>
              <w:rPr>
                <w:rFonts w:hint="eastAsia" w:ascii="仿宋_GB2312" w:hAnsi="仿宋_GB2312" w:eastAsia="仿宋_GB2312" w:cs="仿宋_GB2312"/>
                <w:b w:val="0"/>
                <w:bCs w:val="0"/>
                <w:kern w:val="2"/>
                <w:sz w:val="24"/>
                <w:lang w:bidi="ar"/>
              </w:rPr>
            </w:pPr>
          </w:p>
        </w:tc>
        <w:tc>
          <w:tcPr>
            <w:tcW w:w="821" w:type="dxa"/>
          </w:tcPr>
          <w:p>
            <w:pPr>
              <w:widowControl/>
              <w:jc w:val="left"/>
              <w:outlineLvl w:val="9"/>
              <w:rPr>
                <w:rFonts w:hint="eastAsia" w:ascii="仿宋_GB2312" w:hAnsi="仿宋_GB2312" w:eastAsia="仿宋_GB2312" w:cs="仿宋_GB2312"/>
                <w:b w:val="0"/>
                <w:bCs w:val="0"/>
                <w:kern w:val="2"/>
                <w:sz w:val="24"/>
                <w:lang w:bidi="ar"/>
              </w:rPr>
            </w:pPr>
          </w:p>
        </w:tc>
        <w:tc>
          <w:tcPr>
            <w:tcW w:w="1970" w:type="dxa"/>
          </w:tcPr>
          <w:p>
            <w:pPr>
              <w:widowControl/>
              <w:jc w:val="left"/>
              <w:outlineLvl w:val="9"/>
              <w:rPr>
                <w:rFonts w:hint="eastAsia" w:ascii="仿宋_GB2312" w:hAnsi="仿宋_GB2312" w:eastAsia="仿宋_GB2312" w:cs="仿宋_GB2312"/>
                <w:b w:val="0"/>
                <w:bCs w:val="0"/>
                <w:kern w:val="2"/>
                <w:sz w:val="24"/>
                <w:lang w:bidi="ar"/>
              </w:rPr>
            </w:pPr>
          </w:p>
        </w:tc>
        <w:tc>
          <w:tcPr>
            <w:tcW w:w="575" w:type="dxa"/>
          </w:tcPr>
          <w:p>
            <w:pPr>
              <w:widowControl/>
              <w:jc w:val="left"/>
              <w:outlineLvl w:val="9"/>
              <w:rPr>
                <w:rFonts w:hint="eastAsia" w:ascii="仿宋_GB2312" w:hAnsi="仿宋_GB2312" w:eastAsia="仿宋_GB2312" w:cs="仿宋_GB2312"/>
                <w:b w:val="0"/>
                <w:bCs w:val="0"/>
                <w:kern w:val="2"/>
                <w:sz w:val="24"/>
                <w:lang w:bidi="ar"/>
              </w:rPr>
            </w:pPr>
          </w:p>
        </w:tc>
      </w:tr>
    </w:tbl>
    <w:p>
      <w:pPr>
        <w:widowControl/>
        <w:rPr>
          <w:rFonts w:ascii="仿宋" w:hAnsi="仿宋" w:eastAsia="仿宋" w:cs="仿宋"/>
          <w:color w:val="000000"/>
          <w:kern w:val="0"/>
          <w:sz w:val="24"/>
          <w:lang w:bidi="ar"/>
        </w:rPr>
      </w:pPr>
      <w:r>
        <w:rPr>
          <w:rFonts w:hint="eastAsia" w:ascii="仿宋" w:hAnsi="仿宋" w:eastAsia="仿宋" w:cs="仿宋"/>
          <w:color w:val="000000"/>
          <w:kern w:val="0"/>
          <w:sz w:val="24"/>
          <w:lang w:bidi="ar"/>
        </w:rPr>
        <w:t>注：备注栏可填写节能技术的推荐情况，如被选入国家相关节能技术推荐目录等。</w:t>
      </w:r>
    </w:p>
    <w:p>
      <w:pPr>
        <w:widowControl/>
        <w:rPr>
          <w:rFonts w:ascii="仿宋" w:hAnsi="仿宋" w:eastAsia="仿宋" w:cs="仿宋"/>
          <w:color w:val="000000"/>
          <w:kern w:val="0"/>
          <w:sz w:val="24"/>
          <w:lang w:bidi="ar"/>
        </w:rPr>
      </w:pPr>
    </w:p>
    <w:p>
      <w:pPr>
        <w:widowControl/>
        <w:rPr>
          <w:rFonts w:ascii="仿宋" w:hAnsi="仿宋" w:eastAsia="仿宋" w:cs="仿宋"/>
          <w:color w:val="000000"/>
          <w:kern w:val="0"/>
          <w:sz w:val="24"/>
          <w:lang w:bidi="ar"/>
        </w:rPr>
        <w:sectPr>
          <w:pgSz w:w="11906" w:h="16838"/>
          <w:pgMar w:top="1440" w:right="1800" w:bottom="1440" w:left="1800" w:header="851" w:footer="992" w:gutter="0"/>
          <w:pgNumType w:fmt="decimal"/>
          <w:cols w:space="425" w:num="1"/>
          <w:docGrid w:type="lines" w:linePitch="312" w:charSpace="0"/>
        </w:sectPr>
      </w:pPr>
    </w:p>
    <w:p>
      <w:pPr>
        <w:widowControl/>
        <w:snapToGrid w:val="0"/>
        <w:spacing w:line="360" w:lineRule="auto"/>
        <w:jc w:val="center"/>
        <w:outlineLvl w:val="2"/>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 xml:space="preserve">表6  </w:t>
      </w:r>
      <w:r>
        <w:rPr>
          <w:rFonts w:hint="eastAsia" w:ascii="仿宋" w:hAnsi="仿宋" w:eastAsia="仿宋" w:cs="仿宋"/>
          <w:color w:val="000000"/>
          <w:kern w:val="0"/>
          <w:sz w:val="32"/>
          <w:szCs w:val="32"/>
          <w:lang w:eastAsia="zh-CN" w:bidi="ar"/>
        </w:rPr>
        <w:t>数据中心</w:t>
      </w:r>
      <w:r>
        <w:rPr>
          <w:rFonts w:hint="eastAsia" w:ascii="仿宋" w:hAnsi="仿宋" w:eastAsia="仿宋" w:cs="仿宋"/>
          <w:color w:val="000000"/>
          <w:kern w:val="0"/>
          <w:sz w:val="32"/>
          <w:szCs w:val="32"/>
          <w:lang w:bidi="ar"/>
        </w:rPr>
        <w:t>能源管理制度建设和执行情况统计表</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4224"/>
        <w:gridCol w:w="564"/>
        <w:gridCol w:w="540"/>
        <w:gridCol w:w="1080"/>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restart"/>
            <w:tcMar>
              <w:top w:w="0" w:type="dxa"/>
              <w:left w:w="51" w:type="dxa"/>
              <w:bottom w:w="0" w:type="dxa"/>
              <w:right w:w="51" w:type="dxa"/>
            </w:tcMar>
            <w:vAlign w:val="center"/>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序号</w:t>
            </w:r>
          </w:p>
        </w:tc>
        <w:tc>
          <w:tcPr>
            <w:tcW w:w="4224" w:type="dxa"/>
            <w:vMerge w:val="restart"/>
            <w:tcMar>
              <w:top w:w="0" w:type="dxa"/>
              <w:left w:w="51" w:type="dxa"/>
              <w:bottom w:w="0" w:type="dxa"/>
              <w:right w:w="51" w:type="dxa"/>
            </w:tcMar>
            <w:vAlign w:val="center"/>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制度类别及名称</w:t>
            </w:r>
          </w:p>
        </w:tc>
        <w:tc>
          <w:tcPr>
            <w:tcW w:w="1104" w:type="dxa"/>
            <w:gridSpan w:val="2"/>
            <w:tcMar>
              <w:top w:w="0" w:type="dxa"/>
              <w:left w:w="51" w:type="dxa"/>
              <w:bottom w:w="0" w:type="dxa"/>
              <w:right w:w="51" w:type="dxa"/>
            </w:tcMar>
          </w:tcPr>
          <w:p>
            <w:pPr>
              <w:widowControl/>
              <w:jc w:val="center"/>
              <w:outlineLvl w:val="2"/>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b/>
                <w:bCs/>
                <w:color w:val="000000"/>
                <w:kern w:val="0"/>
                <w:sz w:val="24"/>
                <w:lang w:bidi="ar"/>
              </w:rPr>
              <w:t>是否制定</w:t>
            </w:r>
          </w:p>
        </w:tc>
        <w:tc>
          <w:tcPr>
            <w:tcW w:w="1080" w:type="dxa"/>
            <w:tcMar>
              <w:top w:w="0" w:type="dxa"/>
              <w:left w:w="51" w:type="dxa"/>
              <w:bottom w:w="0" w:type="dxa"/>
              <w:right w:w="51" w:type="dxa"/>
            </w:tcMar>
          </w:tcPr>
          <w:p>
            <w:pPr>
              <w:widowControl/>
              <w:jc w:val="center"/>
              <w:outlineLvl w:val="2"/>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b/>
                <w:bCs/>
                <w:color w:val="000000"/>
                <w:kern w:val="0"/>
                <w:sz w:val="24"/>
                <w:lang w:bidi="ar"/>
              </w:rPr>
              <w:t>实施时间</w:t>
            </w:r>
          </w:p>
        </w:tc>
        <w:tc>
          <w:tcPr>
            <w:tcW w:w="2028" w:type="dxa"/>
            <w:tcMar>
              <w:top w:w="0" w:type="dxa"/>
              <w:left w:w="51" w:type="dxa"/>
              <w:bottom w:w="0" w:type="dxa"/>
              <w:right w:w="51" w:type="dxa"/>
            </w:tcMar>
          </w:tcPr>
          <w:p>
            <w:pPr>
              <w:widowControl/>
              <w:jc w:val="center"/>
              <w:outlineLvl w:val="2"/>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b/>
                <w:bCs/>
                <w:color w:val="000000"/>
                <w:kern w:val="0"/>
                <w:sz w:val="24"/>
                <w:lang w:bidi="ar"/>
              </w:rPr>
              <w:t>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tcPr>
          <w:p>
            <w:pPr>
              <w:widowControl/>
              <w:jc w:val="center"/>
              <w:outlineLvl w:val="9"/>
              <w:rPr>
                <w:rFonts w:hint="eastAsia" w:ascii="仿宋_GB2312" w:hAnsi="仿宋_GB2312" w:eastAsia="仿宋_GB2312" w:cs="仿宋_GB2312"/>
                <w:color w:val="000000"/>
                <w:kern w:val="0"/>
                <w:sz w:val="24"/>
                <w:lang w:bidi="ar"/>
              </w:rPr>
            </w:pPr>
          </w:p>
        </w:tc>
        <w:tc>
          <w:tcPr>
            <w:tcW w:w="4224" w:type="dxa"/>
            <w:vMerge w:val="continue"/>
          </w:tcPr>
          <w:p>
            <w:pPr>
              <w:widowControl/>
              <w:jc w:val="center"/>
              <w:outlineLvl w:val="9"/>
              <w:rPr>
                <w:rFonts w:hint="eastAsia" w:ascii="仿宋_GB2312" w:hAnsi="仿宋_GB2312" w:eastAsia="仿宋_GB2312" w:cs="仿宋_GB2312"/>
                <w:color w:val="000000"/>
                <w:kern w:val="0"/>
                <w:sz w:val="24"/>
                <w:lang w:bidi="ar"/>
              </w:rPr>
            </w:pPr>
          </w:p>
        </w:tc>
        <w:tc>
          <w:tcPr>
            <w:tcW w:w="564" w:type="dxa"/>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是</w:t>
            </w:r>
          </w:p>
        </w:tc>
        <w:tc>
          <w:tcPr>
            <w:tcW w:w="540" w:type="dxa"/>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否</w:t>
            </w:r>
          </w:p>
        </w:tc>
        <w:tc>
          <w:tcPr>
            <w:tcW w:w="1080" w:type="dxa"/>
          </w:tcPr>
          <w:p>
            <w:pPr>
              <w:widowControl/>
              <w:ind w:firstLine="240" w:firstLineChars="100"/>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年 月</w:t>
            </w:r>
          </w:p>
        </w:tc>
        <w:tc>
          <w:tcPr>
            <w:tcW w:w="2028" w:type="dxa"/>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良好、一般、较差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Align w:val="center"/>
          </w:tcPr>
          <w:p>
            <w:pPr>
              <w:widowControl/>
              <w:outlineLvl w:val="2"/>
              <w:rPr>
                <w:rFonts w:hint="default" w:ascii="Times New Roman" w:hAnsi="Times New Roman" w:eastAsia="仿宋_GB2312" w:cs="Times New Roman"/>
                <w:b/>
                <w:bCs/>
                <w:color w:val="000000"/>
                <w:kern w:val="0"/>
                <w:sz w:val="24"/>
                <w:lang w:bidi="ar"/>
              </w:rPr>
            </w:pPr>
            <w:r>
              <w:rPr>
                <w:rFonts w:hint="default" w:ascii="Times New Roman" w:hAnsi="Times New Roman" w:eastAsia="仿宋_GB2312" w:cs="Times New Roman"/>
                <w:b/>
                <w:bCs/>
                <w:color w:val="000000"/>
                <w:kern w:val="0"/>
                <w:sz w:val="24"/>
                <w:lang w:bidi="ar"/>
              </w:rPr>
              <w:t>1</w:t>
            </w:r>
          </w:p>
        </w:tc>
        <w:tc>
          <w:tcPr>
            <w:tcW w:w="4224" w:type="dxa"/>
            <w:vAlign w:val="center"/>
          </w:tcPr>
          <w:p>
            <w:pPr>
              <w:widowControl/>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组织构建与责任划分</w:t>
            </w:r>
          </w:p>
        </w:tc>
        <w:tc>
          <w:tcPr>
            <w:tcW w:w="564" w:type="dxa"/>
            <w:vAlign w:val="center"/>
          </w:tcPr>
          <w:p>
            <w:pPr>
              <w:widowControl/>
              <w:outlineLvl w:val="9"/>
              <w:rPr>
                <w:rFonts w:hint="eastAsia" w:ascii="仿宋_GB2312" w:hAnsi="仿宋_GB2312" w:eastAsia="仿宋_GB2312" w:cs="仿宋_GB2312"/>
                <w:b/>
                <w:bCs/>
                <w:color w:val="000000"/>
                <w:kern w:val="0"/>
                <w:sz w:val="24"/>
                <w:lang w:bidi="ar"/>
              </w:rPr>
            </w:pPr>
          </w:p>
        </w:tc>
        <w:tc>
          <w:tcPr>
            <w:tcW w:w="540" w:type="dxa"/>
            <w:vAlign w:val="center"/>
          </w:tcPr>
          <w:p>
            <w:pPr>
              <w:widowControl/>
              <w:outlineLvl w:val="9"/>
              <w:rPr>
                <w:rFonts w:hint="eastAsia" w:ascii="仿宋_GB2312" w:hAnsi="仿宋_GB2312" w:eastAsia="仿宋_GB2312" w:cs="仿宋_GB2312"/>
                <w:b/>
                <w:bCs/>
                <w:color w:val="000000"/>
                <w:kern w:val="0"/>
                <w:sz w:val="24"/>
                <w:lang w:bidi="ar"/>
              </w:rPr>
            </w:pPr>
          </w:p>
        </w:tc>
        <w:tc>
          <w:tcPr>
            <w:tcW w:w="1080" w:type="dxa"/>
            <w:vAlign w:val="center"/>
          </w:tcPr>
          <w:p>
            <w:pPr>
              <w:widowControl/>
              <w:outlineLvl w:val="9"/>
              <w:rPr>
                <w:rFonts w:hint="eastAsia" w:ascii="仿宋_GB2312" w:hAnsi="仿宋_GB2312" w:eastAsia="仿宋_GB2312" w:cs="仿宋_GB2312"/>
                <w:b/>
                <w:bCs/>
                <w:color w:val="000000"/>
                <w:kern w:val="0"/>
                <w:sz w:val="24"/>
                <w:lang w:bidi="ar"/>
              </w:rPr>
            </w:pPr>
          </w:p>
        </w:tc>
        <w:tc>
          <w:tcPr>
            <w:tcW w:w="2028" w:type="dxa"/>
            <w:vAlign w:val="center"/>
          </w:tcPr>
          <w:p>
            <w:pPr>
              <w:widowControl/>
              <w:outlineLvl w:val="9"/>
              <w:rPr>
                <w:rFonts w:hint="eastAsia" w:ascii="仿宋_GB2312" w:hAnsi="仿宋_GB2312" w:eastAsia="仿宋_GB2312" w:cs="仿宋_GB2312"/>
                <w:b/>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Align w:val="center"/>
          </w:tcPr>
          <w:p>
            <w:pPr>
              <w:widowControl/>
              <w:outlineLvl w:val="2"/>
              <w:rPr>
                <w:rFonts w:hint="default" w:ascii="Times New Roman" w:hAnsi="Times New Roman" w:eastAsia="仿宋_GB2312" w:cs="Times New Roman"/>
                <w:b w:val="0"/>
                <w:bCs w:val="0"/>
                <w:color w:val="000000"/>
                <w:kern w:val="0"/>
                <w:sz w:val="24"/>
                <w:lang w:bidi="ar"/>
              </w:rPr>
            </w:pPr>
            <w:r>
              <w:rPr>
                <w:rFonts w:hint="default" w:ascii="Times New Roman" w:hAnsi="Times New Roman" w:eastAsia="仿宋_GB2312" w:cs="Times New Roman"/>
                <w:b w:val="0"/>
                <w:bCs w:val="0"/>
                <w:color w:val="000000"/>
                <w:kern w:val="0"/>
                <w:sz w:val="24"/>
                <w:lang w:bidi="ar"/>
              </w:rPr>
              <w:t>1.1</w:t>
            </w:r>
          </w:p>
        </w:tc>
        <w:tc>
          <w:tcPr>
            <w:tcW w:w="4224" w:type="dxa"/>
            <w:vAlign w:val="center"/>
          </w:tcPr>
          <w:p>
            <w:pPr>
              <w:widowControl/>
              <w:outlineLvl w:val="2"/>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设立能源管理部门，明确部门责任。</w:t>
            </w:r>
          </w:p>
        </w:tc>
        <w:tc>
          <w:tcPr>
            <w:tcW w:w="564" w:type="dxa"/>
            <w:vAlign w:val="center"/>
          </w:tcPr>
          <w:p>
            <w:pPr>
              <w:widowControl/>
              <w:outlineLvl w:val="9"/>
              <w:rPr>
                <w:rFonts w:hint="eastAsia" w:ascii="仿宋_GB2312" w:hAnsi="仿宋_GB2312" w:eastAsia="仿宋_GB2312" w:cs="仿宋_GB2312"/>
                <w:color w:val="000000"/>
                <w:kern w:val="0"/>
                <w:sz w:val="24"/>
                <w:lang w:bidi="ar"/>
              </w:rPr>
            </w:pPr>
          </w:p>
        </w:tc>
        <w:tc>
          <w:tcPr>
            <w:tcW w:w="540" w:type="dxa"/>
            <w:vAlign w:val="center"/>
          </w:tcPr>
          <w:p>
            <w:pPr>
              <w:widowControl/>
              <w:outlineLvl w:val="9"/>
              <w:rPr>
                <w:rFonts w:hint="eastAsia" w:ascii="仿宋_GB2312" w:hAnsi="仿宋_GB2312" w:eastAsia="仿宋_GB2312" w:cs="仿宋_GB2312"/>
                <w:color w:val="000000"/>
                <w:kern w:val="0"/>
                <w:sz w:val="24"/>
                <w:lang w:bidi="ar"/>
              </w:rPr>
            </w:pPr>
          </w:p>
        </w:tc>
        <w:tc>
          <w:tcPr>
            <w:tcW w:w="1080" w:type="dxa"/>
            <w:vAlign w:val="center"/>
          </w:tcPr>
          <w:p>
            <w:pPr>
              <w:widowControl/>
              <w:outlineLvl w:val="9"/>
              <w:rPr>
                <w:rFonts w:hint="eastAsia" w:ascii="仿宋_GB2312" w:hAnsi="仿宋_GB2312" w:eastAsia="仿宋_GB2312" w:cs="仿宋_GB2312"/>
                <w:color w:val="000000"/>
                <w:kern w:val="0"/>
                <w:sz w:val="24"/>
                <w:lang w:bidi="ar"/>
              </w:rPr>
            </w:pPr>
          </w:p>
        </w:tc>
        <w:tc>
          <w:tcPr>
            <w:tcW w:w="2028" w:type="dxa"/>
            <w:vAlign w:val="center"/>
          </w:tcPr>
          <w:p>
            <w:pPr>
              <w:widowControl/>
              <w:outlineLvl w:val="9"/>
              <w:rPr>
                <w:rFonts w:hint="eastAsia" w:ascii="仿宋_GB2312" w:hAnsi="仿宋_GB2312" w:eastAsia="仿宋_GB2312" w:cs="仿宋_GB2312"/>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Align w:val="center"/>
          </w:tcPr>
          <w:p>
            <w:pPr>
              <w:widowControl/>
              <w:outlineLvl w:val="2"/>
              <w:rPr>
                <w:rFonts w:hint="default" w:ascii="Times New Roman" w:hAnsi="Times New Roman" w:eastAsia="仿宋_GB2312" w:cs="Times New Roman"/>
                <w:b w:val="0"/>
                <w:bCs w:val="0"/>
                <w:color w:val="000000"/>
                <w:kern w:val="0"/>
                <w:sz w:val="24"/>
                <w:lang w:bidi="ar"/>
              </w:rPr>
            </w:pPr>
            <w:r>
              <w:rPr>
                <w:rFonts w:hint="default" w:ascii="Times New Roman" w:hAnsi="Times New Roman" w:eastAsia="仿宋_GB2312" w:cs="Times New Roman"/>
                <w:b w:val="0"/>
                <w:bCs w:val="0"/>
                <w:color w:val="000000"/>
                <w:kern w:val="0"/>
                <w:sz w:val="24"/>
                <w:lang w:bidi="ar"/>
              </w:rPr>
              <w:t>1.2</w:t>
            </w:r>
          </w:p>
        </w:tc>
        <w:tc>
          <w:tcPr>
            <w:tcW w:w="4224" w:type="dxa"/>
            <w:vAlign w:val="center"/>
          </w:tcPr>
          <w:p>
            <w:pPr>
              <w:widowControl/>
              <w:outlineLvl w:val="2"/>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设置能源管理岗位，明确工作职责。</w:t>
            </w:r>
          </w:p>
        </w:tc>
        <w:tc>
          <w:tcPr>
            <w:tcW w:w="564" w:type="dxa"/>
            <w:vAlign w:val="center"/>
          </w:tcPr>
          <w:p>
            <w:pPr>
              <w:widowControl/>
              <w:outlineLvl w:val="9"/>
              <w:rPr>
                <w:rFonts w:hint="eastAsia" w:ascii="仿宋_GB2312" w:hAnsi="仿宋_GB2312" w:eastAsia="仿宋_GB2312" w:cs="仿宋_GB2312"/>
                <w:color w:val="000000"/>
                <w:kern w:val="0"/>
                <w:sz w:val="24"/>
                <w:lang w:bidi="ar"/>
              </w:rPr>
            </w:pPr>
          </w:p>
        </w:tc>
        <w:tc>
          <w:tcPr>
            <w:tcW w:w="540" w:type="dxa"/>
            <w:vAlign w:val="center"/>
          </w:tcPr>
          <w:p>
            <w:pPr>
              <w:widowControl/>
              <w:outlineLvl w:val="9"/>
              <w:rPr>
                <w:rFonts w:hint="eastAsia" w:ascii="仿宋_GB2312" w:hAnsi="仿宋_GB2312" w:eastAsia="仿宋_GB2312" w:cs="仿宋_GB2312"/>
                <w:color w:val="000000"/>
                <w:kern w:val="0"/>
                <w:sz w:val="24"/>
                <w:lang w:bidi="ar"/>
              </w:rPr>
            </w:pPr>
          </w:p>
        </w:tc>
        <w:tc>
          <w:tcPr>
            <w:tcW w:w="1080" w:type="dxa"/>
            <w:vAlign w:val="center"/>
          </w:tcPr>
          <w:p>
            <w:pPr>
              <w:widowControl/>
              <w:outlineLvl w:val="9"/>
              <w:rPr>
                <w:rFonts w:hint="eastAsia" w:ascii="仿宋_GB2312" w:hAnsi="仿宋_GB2312" w:eastAsia="仿宋_GB2312" w:cs="仿宋_GB2312"/>
                <w:color w:val="000000"/>
                <w:kern w:val="0"/>
                <w:sz w:val="24"/>
                <w:lang w:bidi="ar"/>
              </w:rPr>
            </w:pPr>
          </w:p>
        </w:tc>
        <w:tc>
          <w:tcPr>
            <w:tcW w:w="2028" w:type="dxa"/>
            <w:vAlign w:val="center"/>
          </w:tcPr>
          <w:p>
            <w:pPr>
              <w:widowControl/>
              <w:outlineLvl w:val="9"/>
              <w:rPr>
                <w:rFonts w:hint="eastAsia" w:ascii="仿宋_GB2312" w:hAnsi="仿宋_GB2312" w:eastAsia="仿宋_GB2312" w:cs="仿宋_GB2312"/>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Align w:val="center"/>
          </w:tcPr>
          <w:p>
            <w:pPr>
              <w:widowControl/>
              <w:outlineLvl w:val="2"/>
              <w:rPr>
                <w:rFonts w:hint="default" w:ascii="Times New Roman" w:hAnsi="Times New Roman" w:eastAsia="仿宋_GB2312" w:cs="Times New Roman"/>
                <w:b w:val="0"/>
                <w:bCs w:val="0"/>
                <w:color w:val="000000"/>
                <w:kern w:val="0"/>
                <w:sz w:val="24"/>
                <w:lang w:bidi="ar"/>
              </w:rPr>
            </w:pPr>
            <w:r>
              <w:rPr>
                <w:rFonts w:hint="default" w:ascii="Times New Roman" w:hAnsi="Times New Roman" w:eastAsia="仿宋_GB2312" w:cs="Times New Roman"/>
                <w:b w:val="0"/>
                <w:bCs w:val="0"/>
                <w:color w:val="000000"/>
                <w:kern w:val="0"/>
                <w:sz w:val="24"/>
                <w:lang w:bidi="ar"/>
              </w:rPr>
              <w:t>1.3</w:t>
            </w:r>
          </w:p>
        </w:tc>
        <w:tc>
          <w:tcPr>
            <w:tcW w:w="4224" w:type="dxa"/>
            <w:vAlign w:val="center"/>
          </w:tcPr>
          <w:p>
            <w:pPr>
              <w:widowControl/>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聘用的能源管理人员拥有能源相关专业背景和节能实践经验。</w:t>
            </w:r>
          </w:p>
        </w:tc>
        <w:tc>
          <w:tcPr>
            <w:tcW w:w="564" w:type="dxa"/>
            <w:vAlign w:val="center"/>
          </w:tcPr>
          <w:p>
            <w:pPr>
              <w:widowControl/>
              <w:outlineLvl w:val="9"/>
              <w:rPr>
                <w:rFonts w:hint="eastAsia" w:ascii="仿宋_GB2312" w:hAnsi="仿宋_GB2312" w:eastAsia="仿宋_GB2312" w:cs="仿宋_GB2312"/>
                <w:color w:val="000000"/>
                <w:kern w:val="0"/>
                <w:sz w:val="24"/>
                <w:lang w:bidi="ar"/>
              </w:rPr>
            </w:pPr>
          </w:p>
        </w:tc>
        <w:tc>
          <w:tcPr>
            <w:tcW w:w="540" w:type="dxa"/>
            <w:vAlign w:val="center"/>
          </w:tcPr>
          <w:p>
            <w:pPr>
              <w:widowControl/>
              <w:outlineLvl w:val="9"/>
              <w:rPr>
                <w:rFonts w:hint="eastAsia" w:ascii="仿宋_GB2312" w:hAnsi="仿宋_GB2312" w:eastAsia="仿宋_GB2312" w:cs="仿宋_GB2312"/>
                <w:color w:val="000000"/>
                <w:kern w:val="0"/>
                <w:sz w:val="24"/>
                <w:lang w:bidi="ar"/>
              </w:rPr>
            </w:pPr>
          </w:p>
        </w:tc>
        <w:tc>
          <w:tcPr>
            <w:tcW w:w="1080" w:type="dxa"/>
            <w:vAlign w:val="center"/>
          </w:tcPr>
          <w:p>
            <w:pPr>
              <w:widowControl/>
              <w:outlineLvl w:val="9"/>
              <w:rPr>
                <w:rFonts w:hint="eastAsia" w:ascii="仿宋_GB2312" w:hAnsi="仿宋_GB2312" w:eastAsia="仿宋_GB2312" w:cs="仿宋_GB2312"/>
                <w:color w:val="000000"/>
                <w:kern w:val="0"/>
                <w:sz w:val="24"/>
                <w:lang w:bidi="ar"/>
              </w:rPr>
            </w:pPr>
          </w:p>
        </w:tc>
        <w:tc>
          <w:tcPr>
            <w:tcW w:w="2028" w:type="dxa"/>
            <w:vAlign w:val="center"/>
          </w:tcPr>
          <w:p>
            <w:pPr>
              <w:widowControl/>
              <w:outlineLvl w:val="9"/>
              <w:rPr>
                <w:rFonts w:hint="eastAsia" w:ascii="仿宋_GB2312" w:hAnsi="仿宋_GB2312" w:eastAsia="仿宋_GB2312" w:cs="仿宋_GB2312"/>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Align w:val="center"/>
          </w:tcPr>
          <w:p>
            <w:pPr>
              <w:widowControl/>
              <w:outlineLvl w:val="2"/>
              <w:rPr>
                <w:rFonts w:hint="default" w:ascii="Times New Roman" w:hAnsi="Times New Roman" w:eastAsia="仿宋_GB2312" w:cs="Times New Roman"/>
                <w:b/>
                <w:bCs/>
                <w:color w:val="000000"/>
                <w:kern w:val="0"/>
                <w:sz w:val="24"/>
                <w:lang w:bidi="ar"/>
              </w:rPr>
            </w:pPr>
            <w:r>
              <w:rPr>
                <w:rFonts w:hint="default" w:ascii="Times New Roman" w:hAnsi="Times New Roman" w:eastAsia="仿宋_GB2312" w:cs="Times New Roman"/>
                <w:b/>
                <w:bCs/>
                <w:color w:val="000000"/>
                <w:kern w:val="0"/>
                <w:sz w:val="24"/>
                <w:lang w:bidi="ar"/>
              </w:rPr>
              <w:t>2</w:t>
            </w:r>
          </w:p>
        </w:tc>
        <w:tc>
          <w:tcPr>
            <w:tcW w:w="4224" w:type="dxa"/>
            <w:vAlign w:val="center"/>
          </w:tcPr>
          <w:p>
            <w:pPr>
              <w:widowControl/>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 xml:space="preserve">管理文件与企业标准 </w:t>
            </w:r>
          </w:p>
        </w:tc>
        <w:tc>
          <w:tcPr>
            <w:tcW w:w="564" w:type="dxa"/>
            <w:vAlign w:val="center"/>
          </w:tcPr>
          <w:p>
            <w:pPr>
              <w:widowControl/>
              <w:outlineLvl w:val="9"/>
              <w:rPr>
                <w:rFonts w:hint="eastAsia" w:ascii="仿宋_GB2312" w:hAnsi="仿宋_GB2312" w:eastAsia="仿宋_GB2312" w:cs="仿宋_GB2312"/>
                <w:b/>
                <w:bCs/>
                <w:color w:val="000000"/>
                <w:kern w:val="0"/>
                <w:sz w:val="24"/>
                <w:lang w:bidi="ar"/>
              </w:rPr>
            </w:pPr>
          </w:p>
        </w:tc>
        <w:tc>
          <w:tcPr>
            <w:tcW w:w="540" w:type="dxa"/>
            <w:vAlign w:val="center"/>
          </w:tcPr>
          <w:p>
            <w:pPr>
              <w:widowControl/>
              <w:outlineLvl w:val="9"/>
              <w:rPr>
                <w:rFonts w:hint="eastAsia" w:ascii="仿宋_GB2312" w:hAnsi="仿宋_GB2312" w:eastAsia="仿宋_GB2312" w:cs="仿宋_GB2312"/>
                <w:b/>
                <w:bCs/>
                <w:color w:val="000000"/>
                <w:kern w:val="0"/>
                <w:sz w:val="24"/>
                <w:lang w:bidi="ar"/>
              </w:rPr>
            </w:pPr>
          </w:p>
        </w:tc>
        <w:tc>
          <w:tcPr>
            <w:tcW w:w="1080" w:type="dxa"/>
            <w:vAlign w:val="center"/>
          </w:tcPr>
          <w:p>
            <w:pPr>
              <w:widowControl/>
              <w:outlineLvl w:val="9"/>
              <w:rPr>
                <w:rFonts w:hint="eastAsia" w:ascii="仿宋_GB2312" w:hAnsi="仿宋_GB2312" w:eastAsia="仿宋_GB2312" w:cs="仿宋_GB2312"/>
                <w:b/>
                <w:bCs/>
                <w:color w:val="000000"/>
                <w:kern w:val="0"/>
                <w:sz w:val="24"/>
                <w:lang w:bidi="ar"/>
              </w:rPr>
            </w:pPr>
          </w:p>
        </w:tc>
        <w:tc>
          <w:tcPr>
            <w:tcW w:w="2028" w:type="dxa"/>
            <w:vAlign w:val="center"/>
          </w:tcPr>
          <w:p>
            <w:pPr>
              <w:widowControl/>
              <w:outlineLvl w:val="9"/>
              <w:rPr>
                <w:rFonts w:hint="eastAsia" w:ascii="仿宋_GB2312" w:hAnsi="仿宋_GB2312" w:eastAsia="仿宋_GB2312" w:cs="仿宋_GB2312"/>
                <w:b/>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Align w:val="center"/>
          </w:tcPr>
          <w:p>
            <w:pPr>
              <w:widowControl/>
              <w:outlineLvl w:val="2"/>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2.1</w:t>
            </w:r>
          </w:p>
        </w:tc>
        <w:tc>
          <w:tcPr>
            <w:tcW w:w="4224" w:type="dxa"/>
            <w:vAlign w:val="center"/>
          </w:tcPr>
          <w:p>
            <w:pPr>
              <w:widowControl/>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编制能源管理程序文件，如《企业能源管理手册》、《主要用能设备管理程序》等。</w:t>
            </w:r>
          </w:p>
        </w:tc>
        <w:tc>
          <w:tcPr>
            <w:tcW w:w="564" w:type="dxa"/>
            <w:vAlign w:val="center"/>
          </w:tcPr>
          <w:p>
            <w:pPr>
              <w:widowControl/>
              <w:outlineLvl w:val="9"/>
              <w:rPr>
                <w:rFonts w:hint="eastAsia" w:ascii="仿宋_GB2312" w:hAnsi="仿宋_GB2312" w:eastAsia="仿宋_GB2312" w:cs="仿宋_GB2312"/>
                <w:color w:val="000000"/>
                <w:kern w:val="0"/>
                <w:sz w:val="24"/>
                <w:lang w:bidi="ar"/>
              </w:rPr>
            </w:pPr>
          </w:p>
        </w:tc>
        <w:tc>
          <w:tcPr>
            <w:tcW w:w="540" w:type="dxa"/>
            <w:vAlign w:val="center"/>
          </w:tcPr>
          <w:p>
            <w:pPr>
              <w:widowControl/>
              <w:outlineLvl w:val="9"/>
              <w:rPr>
                <w:rFonts w:hint="eastAsia" w:ascii="仿宋_GB2312" w:hAnsi="仿宋_GB2312" w:eastAsia="仿宋_GB2312" w:cs="仿宋_GB2312"/>
                <w:color w:val="000000"/>
                <w:kern w:val="0"/>
                <w:sz w:val="24"/>
                <w:lang w:bidi="ar"/>
              </w:rPr>
            </w:pPr>
          </w:p>
        </w:tc>
        <w:tc>
          <w:tcPr>
            <w:tcW w:w="1080" w:type="dxa"/>
            <w:vAlign w:val="center"/>
          </w:tcPr>
          <w:p>
            <w:pPr>
              <w:widowControl/>
              <w:outlineLvl w:val="9"/>
              <w:rPr>
                <w:rFonts w:hint="eastAsia" w:ascii="仿宋_GB2312" w:hAnsi="仿宋_GB2312" w:eastAsia="仿宋_GB2312" w:cs="仿宋_GB2312"/>
                <w:color w:val="000000"/>
                <w:kern w:val="0"/>
                <w:sz w:val="24"/>
                <w:lang w:bidi="ar"/>
              </w:rPr>
            </w:pPr>
          </w:p>
        </w:tc>
        <w:tc>
          <w:tcPr>
            <w:tcW w:w="2028" w:type="dxa"/>
            <w:vAlign w:val="center"/>
          </w:tcPr>
          <w:p>
            <w:pPr>
              <w:widowControl/>
              <w:outlineLvl w:val="9"/>
              <w:rPr>
                <w:rFonts w:hint="eastAsia" w:ascii="仿宋_GB2312" w:hAnsi="仿宋_GB2312" w:eastAsia="仿宋_GB2312" w:cs="仿宋_GB2312"/>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Align w:val="center"/>
          </w:tcPr>
          <w:p>
            <w:pPr>
              <w:widowControl/>
              <w:outlineLvl w:val="2"/>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2.2</w:t>
            </w:r>
          </w:p>
        </w:tc>
        <w:tc>
          <w:tcPr>
            <w:tcW w:w="4224" w:type="dxa"/>
            <w:vAlign w:val="center"/>
          </w:tcPr>
          <w:p>
            <w:pPr>
              <w:widowControl/>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编制能源管理制度文件，如计量管理制度、统计管理制度、定额管理制度、考核管理制度、对标管理制度等。</w:t>
            </w:r>
          </w:p>
        </w:tc>
        <w:tc>
          <w:tcPr>
            <w:tcW w:w="564" w:type="dxa"/>
            <w:vAlign w:val="center"/>
          </w:tcPr>
          <w:p>
            <w:pPr>
              <w:widowControl/>
              <w:outlineLvl w:val="9"/>
              <w:rPr>
                <w:rFonts w:hint="eastAsia" w:ascii="仿宋_GB2312" w:hAnsi="仿宋_GB2312" w:eastAsia="仿宋_GB2312" w:cs="仿宋_GB2312"/>
                <w:color w:val="000000"/>
                <w:kern w:val="0"/>
                <w:sz w:val="24"/>
                <w:lang w:bidi="ar"/>
              </w:rPr>
            </w:pPr>
          </w:p>
        </w:tc>
        <w:tc>
          <w:tcPr>
            <w:tcW w:w="540" w:type="dxa"/>
            <w:vAlign w:val="center"/>
          </w:tcPr>
          <w:p>
            <w:pPr>
              <w:widowControl/>
              <w:outlineLvl w:val="9"/>
              <w:rPr>
                <w:rFonts w:hint="eastAsia" w:ascii="仿宋_GB2312" w:hAnsi="仿宋_GB2312" w:eastAsia="仿宋_GB2312" w:cs="仿宋_GB2312"/>
                <w:color w:val="000000"/>
                <w:kern w:val="0"/>
                <w:sz w:val="24"/>
                <w:lang w:bidi="ar"/>
              </w:rPr>
            </w:pPr>
          </w:p>
        </w:tc>
        <w:tc>
          <w:tcPr>
            <w:tcW w:w="1080" w:type="dxa"/>
            <w:vAlign w:val="center"/>
          </w:tcPr>
          <w:p>
            <w:pPr>
              <w:widowControl/>
              <w:outlineLvl w:val="9"/>
              <w:rPr>
                <w:rFonts w:hint="eastAsia" w:ascii="仿宋_GB2312" w:hAnsi="仿宋_GB2312" w:eastAsia="仿宋_GB2312" w:cs="仿宋_GB2312"/>
                <w:color w:val="000000"/>
                <w:kern w:val="0"/>
                <w:sz w:val="24"/>
                <w:lang w:bidi="ar"/>
              </w:rPr>
            </w:pPr>
          </w:p>
        </w:tc>
        <w:tc>
          <w:tcPr>
            <w:tcW w:w="2028" w:type="dxa"/>
            <w:vAlign w:val="center"/>
          </w:tcPr>
          <w:p>
            <w:pPr>
              <w:widowControl/>
              <w:outlineLvl w:val="9"/>
              <w:rPr>
                <w:rFonts w:hint="eastAsia" w:ascii="仿宋_GB2312" w:hAnsi="仿宋_GB2312" w:eastAsia="仿宋_GB2312" w:cs="仿宋_GB2312"/>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Align w:val="center"/>
          </w:tcPr>
          <w:p>
            <w:pPr>
              <w:widowControl/>
              <w:outlineLvl w:val="2"/>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2.3</w:t>
            </w:r>
          </w:p>
        </w:tc>
        <w:tc>
          <w:tcPr>
            <w:tcW w:w="4224" w:type="dxa"/>
            <w:vAlign w:val="center"/>
          </w:tcPr>
          <w:p>
            <w:pPr>
              <w:widowControl/>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建立企业节能相关标准，如部门、工序、设备的能耗定额标准等。</w:t>
            </w:r>
          </w:p>
        </w:tc>
        <w:tc>
          <w:tcPr>
            <w:tcW w:w="564" w:type="dxa"/>
            <w:vAlign w:val="center"/>
          </w:tcPr>
          <w:p>
            <w:pPr>
              <w:widowControl/>
              <w:outlineLvl w:val="9"/>
              <w:rPr>
                <w:rFonts w:hint="eastAsia" w:ascii="仿宋_GB2312" w:hAnsi="仿宋_GB2312" w:eastAsia="仿宋_GB2312" w:cs="仿宋_GB2312"/>
                <w:color w:val="000000"/>
                <w:kern w:val="0"/>
                <w:sz w:val="24"/>
                <w:lang w:bidi="ar"/>
              </w:rPr>
            </w:pPr>
          </w:p>
        </w:tc>
        <w:tc>
          <w:tcPr>
            <w:tcW w:w="540" w:type="dxa"/>
            <w:vAlign w:val="center"/>
          </w:tcPr>
          <w:p>
            <w:pPr>
              <w:widowControl/>
              <w:outlineLvl w:val="9"/>
              <w:rPr>
                <w:rFonts w:hint="eastAsia" w:ascii="仿宋_GB2312" w:hAnsi="仿宋_GB2312" w:eastAsia="仿宋_GB2312" w:cs="仿宋_GB2312"/>
                <w:color w:val="000000"/>
                <w:kern w:val="0"/>
                <w:sz w:val="24"/>
                <w:lang w:bidi="ar"/>
              </w:rPr>
            </w:pPr>
          </w:p>
        </w:tc>
        <w:tc>
          <w:tcPr>
            <w:tcW w:w="1080" w:type="dxa"/>
            <w:vAlign w:val="center"/>
          </w:tcPr>
          <w:p>
            <w:pPr>
              <w:widowControl/>
              <w:outlineLvl w:val="9"/>
              <w:rPr>
                <w:rFonts w:hint="eastAsia" w:ascii="仿宋_GB2312" w:hAnsi="仿宋_GB2312" w:eastAsia="仿宋_GB2312" w:cs="仿宋_GB2312"/>
                <w:color w:val="000000"/>
                <w:kern w:val="0"/>
                <w:sz w:val="24"/>
                <w:lang w:bidi="ar"/>
              </w:rPr>
            </w:pPr>
          </w:p>
        </w:tc>
        <w:tc>
          <w:tcPr>
            <w:tcW w:w="2028" w:type="dxa"/>
            <w:vAlign w:val="center"/>
          </w:tcPr>
          <w:p>
            <w:pPr>
              <w:widowControl/>
              <w:outlineLvl w:val="9"/>
              <w:rPr>
                <w:rFonts w:hint="eastAsia" w:ascii="仿宋_GB2312" w:hAnsi="仿宋_GB2312" w:eastAsia="仿宋_GB2312" w:cs="仿宋_GB2312"/>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Align w:val="center"/>
          </w:tcPr>
          <w:p>
            <w:pPr>
              <w:widowControl/>
              <w:outlineLvl w:val="2"/>
              <w:rPr>
                <w:rFonts w:hint="default" w:ascii="Times New Roman" w:hAnsi="Times New Roman" w:eastAsia="仿宋_GB2312" w:cs="Times New Roman"/>
                <w:b/>
                <w:bCs/>
                <w:color w:val="000000"/>
                <w:kern w:val="0"/>
                <w:sz w:val="24"/>
                <w:lang w:bidi="ar"/>
              </w:rPr>
            </w:pPr>
            <w:r>
              <w:rPr>
                <w:rFonts w:hint="default" w:ascii="Times New Roman" w:hAnsi="Times New Roman" w:eastAsia="仿宋_GB2312" w:cs="Times New Roman"/>
                <w:b/>
                <w:bCs/>
                <w:color w:val="000000"/>
                <w:kern w:val="0"/>
                <w:sz w:val="24"/>
                <w:lang w:bidi="ar"/>
              </w:rPr>
              <w:t>3</w:t>
            </w:r>
          </w:p>
        </w:tc>
        <w:tc>
          <w:tcPr>
            <w:tcW w:w="4224" w:type="dxa"/>
            <w:vAlign w:val="center"/>
          </w:tcPr>
          <w:p>
            <w:pPr>
              <w:widowControl/>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计量统计与信息化建设</w:t>
            </w:r>
          </w:p>
        </w:tc>
        <w:tc>
          <w:tcPr>
            <w:tcW w:w="564" w:type="dxa"/>
            <w:vAlign w:val="center"/>
          </w:tcPr>
          <w:p>
            <w:pPr>
              <w:widowControl/>
              <w:outlineLvl w:val="9"/>
              <w:rPr>
                <w:rFonts w:hint="eastAsia" w:ascii="仿宋_GB2312" w:hAnsi="仿宋_GB2312" w:eastAsia="仿宋_GB2312" w:cs="仿宋_GB2312"/>
                <w:b/>
                <w:bCs/>
                <w:color w:val="000000"/>
                <w:kern w:val="0"/>
                <w:sz w:val="24"/>
                <w:lang w:bidi="ar"/>
              </w:rPr>
            </w:pPr>
          </w:p>
        </w:tc>
        <w:tc>
          <w:tcPr>
            <w:tcW w:w="540" w:type="dxa"/>
            <w:vAlign w:val="center"/>
          </w:tcPr>
          <w:p>
            <w:pPr>
              <w:widowControl/>
              <w:outlineLvl w:val="9"/>
              <w:rPr>
                <w:rFonts w:hint="eastAsia" w:ascii="仿宋_GB2312" w:hAnsi="仿宋_GB2312" w:eastAsia="仿宋_GB2312" w:cs="仿宋_GB2312"/>
                <w:b/>
                <w:bCs/>
                <w:color w:val="000000"/>
                <w:kern w:val="0"/>
                <w:sz w:val="24"/>
                <w:lang w:bidi="ar"/>
              </w:rPr>
            </w:pPr>
          </w:p>
        </w:tc>
        <w:tc>
          <w:tcPr>
            <w:tcW w:w="1080" w:type="dxa"/>
            <w:vAlign w:val="center"/>
          </w:tcPr>
          <w:p>
            <w:pPr>
              <w:widowControl/>
              <w:outlineLvl w:val="9"/>
              <w:rPr>
                <w:rFonts w:hint="eastAsia" w:ascii="仿宋_GB2312" w:hAnsi="仿宋_GB2312" w:eastAsia="仿宋_GB2312" w:cs="仿宋_GB2312"/>
                <w:b/>
                <w:bCs/>
                <w:color w:val="000000"/>
                <w:kern w:val="0"/>
                <w:sz w:val="24"/>
                <w:lang w:bidi="ar"/>
              </w:rPr>
            </w:pPr>
          </w:p>
        </w:tc>
        <w:tc>
          <w:tcPr>
            <w:tcW w:w="2028" w:type="dxa"/>
            <w:vAlign w:val="center"/>
          </w:tcPr>
          <w:p>
            <w:pPr>
              <w:widowControl/>
              <w:outlineLvl w:val="9"/>
              <w:rPr>
                <w:rFonts w:hint="eastAsia" w:ascii="仿宋_GB2312" w:hAnsi="仿宋_GB2312" w:eastAsia="仿宋_GB2312" w:cs="仿宋_GB2312"/>
                <w:b/>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Align w:val="center"/>
          </w:tcPr>
          <w:p>
            <w:pPr>
              <w:widowControl/>
              <w:outlineLvl w:val="2"/>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3.1</w:t>
            </w:r>
          </w:p>
        </w:tc>
        <w:tc>
          <w:tcPr>
            <w:tcW w:w="4224" w:type="dxa"/>
            <w:vAlign w:val="center"/>
          </w:tcPr>
          <w:p>
            <w:pPr>
              <w:widowControl/>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备有能源计量器具清单和计量网络图。</w:t>
            </w:r>
          </w:p>
        </w:tc>
        <w:tc>
          <w:tcPr>
            <w:tcW w:w="564" w:type="dxa"/>
            <w:vAlign w:val="center"/>
          </w:tcPr>
          <w:p>
            <w:pPr>
              <w:widowControl/>
              <w:outlineLvl w:val="9"/>
              <w:rPr>
                <w:rFonts w:hint="eastAsia" w:ascii="仿宋_GB2312" w:hAnsi="仿宋_GB2312" w:eastAsia="仿宋_GB2312" w:cs="仿宋_GB2312"/>
                <w:color w:val="000000"/>
                <w:kern w:val="0"/>
                <w:sz w:val="24"/>
                <w:lang w:bidi="ar"/>
              </w:rPr>
            </w:pPr>
          </w:p>
        </w:tc>
        <w:tc>
          <w:tcPr>
            <w:tcW w:w="540" w:type="dxa"/>
            <w:vAlign w:val="center"/>
          </w:tcPr>
          <w:p>
            <w:pPr>
              <w:widowControl/>
              <w:outlineLvl w:val="9"/>
              <w:rPr>
                <w:rFonts w:hint="eastAsia" w:ascii="仿宋_GB2312" w:hAnsi="仿宋_GB2312" w:eastAsia="仿宋_GB2312" w:cs="仿宋_GB2312"/>
                <w:color w:val="000000"/>
                <w:kern w:val="0"/>
                <w:sz w:val="24"/>
                <w:lang w:bidi="ar"/>
              </w:rPr>
            </w:pPr>
          </w:p>
        </w:tc>
        <w:tc>
          <w:tcPr>
            <w:tcW w:w="1080" w:type="dxa"/>
            <w:vAlign w:val="center"/>
          </w:tcPr>
          <w:p>
            <w:pPr>
              <w:widowControl/>
              <w:outlineLvl w:val="9"/>
              <w:rPr>
                <w:rFonts w:hint="eastAsia" w:ascii="仿宋_GB2312" w:hAnsi="仿宋_GB2312" w:eastAsia="仿宋_GB2312" w:cs="仿宋_GB2312"/>
                <w:color w:val="000000"/>
                <w:kern w:val="0"/>
                <w:sz w:val="24"/>
                <w:lang w:bidi="ar"/>
              </w:rPr>
            </w:pPr>
          </w:p>
        </w:tc>
        <w:tc>
          <w:tcPr>
            <w:tcW w:w="2028" w:type="dxa"/>
            <w:vAlign w:val="center"/>
          </w:tcPr>
          <w:p>
            <w:pPr>
              <w:widowControl/>
              <w:outlineLvl w:val="9"/>
              <w:rPr>
                <w:rFonts w:hint="eastAsia" w:ascii="仿宋_GB2312" w:hAnsi="仿宋_GB2312" w:eastAsia="仿宋_GB2312" w:cs="仿宋_GB2312"/>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Align w:val="center"/>
          </w:tcPr>
          <w:p>
            <w:pPr>
              <w:widowControl/>
              <w:outlineLvl w:val="2"/>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3.2</w:t>
            </w:r>
          </w:p>
        </w:tc>
        <w:tc>
          <w:tcPr>
            <w:tcW w:w="4224" w:type="dxa"/>
            <w:vAlign w:val="center"/>
          </w:tcPr>
          <w:p>
            <w:pPr>
              <w:widowControl/>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建立能源计量器具使用和维护档案。</w:t>
            </w:r>
          </w:p>
        </w:tc>
        <w:tc>
          <w:tcPr>
            <w:tcW w:w="564" w:type="dxa"/>
            <w:vAlign w:val="center"/>
          </w:tcPr>
          <w:p>
            <w:pPr>
              <w:widowControl/>
              <w:outlineLvl w:val="9"/>
              <w:rPr>
                <w:rFonts w:hint="eastAsia" w:ascii="仿宋_GB2312" w:hAnsi="仿宋_GB2312" w:eastAsia="仿宋_GB2312" w:cs="仿宋_GB2312"/>
                <w:color w:val="000000"/>
                <w:kern w:val="0"/>
                <w:sz w:val="24"/>
                <w:lang w:bidi="ar"/>
              </w:rPr>
            </w:pPr>
          </w:p>
        </w:tc>
        <w:tc>
          <w:tcPr>
            <w:tcW w:w="540" w:type="dxa"/>
            <w:vAlign w:val="center"/>
          </w:tcPr>
          <w:p>
            <w:pPr>
              <w:widowControl/>
              <w:outlineLvl w:val="9"/>
              <w:rPr>
                <w:rFonts w:hint="eastAsia" w:ascii="仿宋_GB2312" w:hAnsi="仿宋_GB2312" w:eastAsia="仿宋_GB2312" w:cs="仿宋_GB2312"/>
                <w:color w:val="000000"/>
                <w:kern w:val="0"/>
                <w:sz w:val="24"/>
                <w:lang w:bidi="ar"/>
              </w:rPr>
            </w:pPr>
          </w:p>
        </w:tc>
        <w:tc>
          <w:tcPr>
            <w:tcW w:w="1080" w:type="dxa"/>
            <w:vAlign w:val="center"/>
          </w:tcPr>
          <w:p>
            <w:pPr>
              <w:widowControl/>
              <w:outlineLvl w:val="9"/>
              <w:rPr>
                <w:rFonts w:hint="eastAsia" w:ascii="仿宋_GB2312" w:hAnsi="仿宋_GB2312" w:eastAsia="仿宋_GB2312" w:cs="仿宋_GB2312"/>
                <w:color w:val="000000"/>
                <w:kern w:val="0"/>
                <w:sz w:val="24"/>
                <w:lang w:bidi="ar"/>
              </w:rPr>
            </w:pPr>
          </w:p>
        </w:tc>
        <w:tc>
          <w:tcPr>
            <w:tcW w:w="2028" w:type="dxa"/>
            <w:vAlign w:val="center"/>
          </w:tcPr>
          <w:p>
            <w:pPr>
              <w:widowControl/>
              <w:outlineLvl w:val="9"/>
              <w:rPr>
                <w:rFonts w:hint="eastAsia" w:ascii="仿宋_GB2312" w:hAnsi="仿宋_GB2312" w:eastAsia="仿宋_GB2312" w:cs="仿宋_GB2312"/>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Align w:val="center"/>
          </w:tcPr>
          <w:p>
            <w:pPr>
              <w:widowControl/>
              <w:outlineLvl w:val="2"/>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3.3</w:t>
            </w:r>
          </w:p>
        </w:tc>
        <w:tc>
          <w:tcPr>
            <w:tcW w:w="4224" w:type="dxa"/>
            <w:vAlign w:val="center"/>
          </w:tcPr>
          <w:p>
            <w:pPr>
              <w:widowControl/>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建立能源消费原始记录和统计台账。</w:t>
            </w:r>
          </w:p>
        </w:tc>
        <w:tc>
          <w:tcPr>
            <w:tcW w:w="564" w:type="dxa"/>
            <w:vAlign w:val="center"/>
          </w:tcPr>
          <w:p>
            <w:pPr>
              <w:widowControl/>
              <w:outlineLvl w:val="9"/>
              <w:rPr>
                <w:rFonts w:hint="eastAsia" w:ascii="仿宋_GB2312" w:hAnsi="仿宋_GB2312" w:eastAsia="仿宋_GB2312" w:cs="仿宋_GB2312"/>
                <w:color w:val="000000"/>
                <w:kern w:val="0"/>
                <w:sz w:val="24"/>
                <w:lang w:bidi="ar"/>
              </w:rPr>
            </w:pPr>
          </w:p>
        </w:tc>
        <w:tc>
          <w:tcPr>
            <w:tcW w:w="540" w:type="dxa"/>
            <w:vAlign w:val="center"/>
          </w:tcPr>
          <w:p>
            <w:pPr>
              <w:widowControl/>
              <w:outlineLvl w:val="9"/>
              <w:rPr>
                <w:rFonts w:hint="eastAsia" w:ascii="仿宋_GB2312" w:hAnsi="仿宋_GB2312" w:eastAsia="仿宋_GB2312" w:cs="仿宋_GB2312"/>
                <w:color w:val="000000"/>
                <w:kern w:val="0"/>
                <w:sz w:val="24"/>
                <w:lang w:bidi="ar"/>
              </w:rPr>
            </w:pPr>
          </w:p>
        </w:tc>
        <w:tc>
          <w:tcPr>
            <w:tcW w:w="1080" w:type="dxa"/>
            <w:vAlign w:val="center"/>
          </w:tcPr>
          <w:p>
            <w:pPr>
              <w:widowControl/>
              <w:outlineLvl w:val="9"/>
              <w:rPr>
                <w:rFonts w:hint="eastAsia" w:ascii="仿宋_GB2312" w:hAnsi="仿宋_GB2312" w:eastAsia="仿宋_GB2312" w:cs="仿宋_GB2312"/>
                <w:color w:val="000000"/>
                <w:kern w:val="0"/>
                <w:sz w:val="24"/>
                <w:lang w:bidi="ar"/>
              </w:rPr>
            </w:pPr>
          </w:p>
        </w:tc>
        <w:tc>
          <w:tcPr>
            <w:tcW w:w="2028" w:type="dxa"/>
            <w:vAlign w:val="center"/>
          </w:tcPr>
          <w:p>
            <w:pPr>
              <w:widowControl/>
              <w:outlineLvl w:val="9"/>
              <w:rPr>
                <w:rFonts w:hint="eastAsia" w:ascii="仿宋_GB2312" w:hAnsi="仿宋_GB2312" w:eastAsia="仿宋_GB2312" w:cs="仿宋_GB2312"/>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Align w:val="center"/>
          </w:tcPr>
          <w:p>
            <w:pPr>
              <w:widowControl/>
              <w:outlineLvl w:val="2"/>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3.4</w:t>
            </w:r>
          </w:p>
        </w:tc>
        <w:tc>
          <w:tcPr>
            <w:tcW w:w="4224" w:type="dxa"/>
            <w:vAlign w:val="center"/>
          </w:tcPr>
          <w:p>
            <w:pPr>
              <w:widowControl/>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开展能耗数据分析，按时上报统计结果。</w:t>
            </w:r>
          </w:p>
        </w:tc>
        <w:tc>
          <w:tcPr>
            <w:tcW w:w="564" w:type="dxa"/>
            <w:vAlign w:val="center"/>
          </w:tcPr>
          <w:p>
            <w:pPr>
              <w:widowControl/>
              <w:outlineLvl w:val="9"/>
              <w:rPr>
                <w:rFonts w:hint="eastAsia" w:ascii="仿宋_GB2312" w:hAnsi="仿宋_GB2312" w:eastAsia="仿宋_GB2312" w:cs="仿宋_GB2312"/>
                <w:color w:val="000000"/>
                <w:kern w:val="0"/>
                <w:sz w:val="24"/>
                <w:lang w:bidi="ar"/>
              </w:rPr>
            </w:pPr>
          </w:p>
        </w:tc>
        <w:tc>
          <w:tcPr>
            <w:tcW w:w="540" w:type="dxa"/>
            <w:vAlign w:val="center"/>
          </w:tcPr>
          <w:p>
            <w:pPr>
              <w:widowControl/>
              <w:outlineLvl w:val="9"/>
              <w:rPr>
                <w:rFonts w:hint="eastAsia" w:ascii="仿宋_GB2312" w:hAnsi="仿宋_GB2312" w:eastAsia="仿宋_GB2312" w:cs="仿宋_GB2312"/>
                <w:color w:val="000000"/>
                <w:kern w:val="0"/>
                <w:sz w:val="24"/>
                <w:lang w:bidi="ar"/>
              </w:rPr>
            </w:pPr>
          </w:p>
        </w:tc>
        <w:tc>
          <w:tcPr>
            <w:tcW w:w="1080" w:type="dxa"/>
            <w:vAlign w:val="center"/>
          </w:tcPr>
          <w:p>
            <w:pPr>
              <w:widowControl/>
              <w:outlineLvl w:val="9"/>
              <w:rPr>
                <w:rFonts w:hint="eastAsia" w:ascii="仿宋_GB2312" w:hAnsi="仿宋_GB2312" w:eastAsia="仿宋_GB2312" w:cs="仿宋_GB2312"/>
                <w:color w:val="000000"/>
                <w:kern w:val="0"/>
                <w:sz w:val="24"/>
                <w:lang w:bidi="ar"/>
              </w:rPr>
            </w:pPr>
          </w:p>
        </w:tc>
        <w:tc>
          <w:tcPr>
            <w:tcW w:w="2028" w:type="dxa"/>
            <w:vAlign w:val="center"/>
          </w:tcPr>
          <w:p>
            <w:pPr>
              <w:widowControl/>
              <w:outlineLvl w:val="9"/>
              <w:rPr>
                <w:rFonts w:hint="eastAsia" w:ascii="仿宋_GB2312" w:hAnsi="仿宋_GB2312" w:eastAsia="仿宋_GB2312" w:cs="仿宋_GB2312"/>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Align w:val="center"/>
          </w:tcPr>
          <w:p>
            <w:pPr>
              <w:widowControl/>
              <w:outlineLvl w:val="2"/>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3.5</w:t>
            </w:r>
          </w:p>
        </w:tc>
        <w:tc>
          <w:tcPr>
            <w:tcW w:w="4224" w:type="dxa"/>
            <w:vAlign w:val="center"/>
          </w:tcPr>
          <w:p>
            <w:pPr>
              <w:widowControl/>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建有或正在建设企业能源管理中心。</w:t>
            </w:r>
          </w:p>
        </w:tc>
        <w:tc>
          <w:tcPr>
            <w:tcW w:w="564" w:type="dxa"/>
            <w:vAlign w:val="center"/>
          </w:tcPr>
          <w:p>
            <w:pPr>
              <w:widowControl/>
              <w:outlineLvl w:val="9"/>
              <w:rPr>
                <w:rFonts w:hint="eastAsia" w:ascii="仿宋_GB2312" w:hAnsi="仿宋_GB2312" w:eastAsia="仿宋_GB2312" w:cs="仿宋_GB2312"/>
                <w:color w:val="000000"/>
                <w:kern w:val="0"/>
                <w:sz w:val="24"/>
                <w:lang w:bidi="ar"/>
              </w:rPr>
            </w:pPr>
          </w:p>
        </w:tc>
        <w:tc>
          <w:tcPr>
            <w:tcW w:w="540" w:type="dxa"/>
            <w:vAlign w:val="center"/>
          </w:tcPr>
          <w:p>
            <w:pPr>
              <w:widowControl/>
              <w:outlineLvl w:val="9"/>
              <w:rPr>
                <w:rFonts w:hint="eastAsia" w:ascii="仿宋_GB2312" w:hAnsi="仿宋_GB2312" w:eastAsia="仿宋_GB2312" w:cs="仿宋_GB2312"/>
                <w:color w:val="000000"/>
                <w:kern w:val="0"/>
                <w:sz w:val="24"/>
                <w:lang w:bidi="ar"/>
              </w:rPr>
            </w:pPr>
          </w:p>
        </w:tc>
        <w:tc>
          <w:tcPr>
            <w:tcW w:w="1080" w:type="dxa"/>
            <w:vAlign w:val="center"/>
          </w:tcPr>
          <w:p>
            <w:pPr>
              <w:widowControl/>
              <w:outlineLvl w:val="9"/>
              <w:rPr>
                <w:rFonts w:hint="eastAsia" w:ascii="仿宋_GB2312" w:hAnsi="仿宋_GB2312" w:eastAsia="仿宋_GB2312" w:cs="仿宋_GB2312"/>
                <w:color w:val="000000"/>
                <w:kern w:val="0"/>
                <w:sz w:val="24"/>
                <w:lang w:bidi="ar"/>
              </w:rPr>
            </w:pPr>
          </w:p>
        </w:tc>
        <w:tc>
          <w:tcPr>
            <w:tcW w:w="2028" w:type="dxa"/>
            <w:vAlign w:val="center"/>
          </w:tcPr>
          <w:p>
            <w:pPr>
              <w:widowControl/>
              <w:outlineLvl w:val="9"/>
              <w:rPr>
                <w:rFonts w:hint="eastAsia" w:ascii="仿宋_GB2312" w:hAnsi="仿宋_GB2312" w:eastAsia="仿宋_GB2312" w:cs="仿宋_GB2312"/>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Align w:val="center"/>
          </w:tcPr>
          <w:p>
            <w:pPr>
              <w:widowControl/>
              <w:outlineLvl w:val="2"/>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3.6</w:t>
            </w:r>
          </w:p>
        </w:tc>
        <w:tc>
          <w:tcPr>
            <w:tcW w:w="4224" w:type="dxa"/>
            <w:vAlign w:val="center"/>
          </w:tcPr>
          <w:p>
            <w:pPr>
              <w:widowControl/>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实现能耗数据的在线采集和实时监测。</w:t>
            </w:r>
          </w:p>
        </w:tc>
        <w:tc>
          <w:tcPr>
            <w:tcW w:w="564" w:type="dxa"/>
            <w:vAlign w:val="center"/>
          </w:tcPr>
          <w:p>
            <w:pPr>
              <w:widowControl/>
              <w:outlineLvl w:val="9"/>
              <w:rPr>
                <w:rFonts w:hint="eastAsia" w:ascii="仿宋_GB2312" w:hAnsi="仿宋_GB2312" w:eastAsia="仿宋_GB2312" w:cs="仿宋_GB2312"/>
                <w:color w:val="000000"/>
                <w:kern w:val="0"/>
                <w:sz w:val="24"/>
                <w:lang w:bidi="ar"/>
              </w:rPr>
            </w:pPr>
          </w:p>
        </w:tc>
        <w:tc>
          <w:tcPr>
            <w:tcW w:w="540" w:type="dxa"/>
            <w:vAlign w:val="center"/>
          </w:tcPr>
          <w:p>
            <w:pPr>
              <w:widowControl/>
              <w:outlineLvl w:val="9"/>
              <w:rPr>
                <w:rFonts w:hint="eastAsia" w:ascii="仿宋_GB2312" w:hAnsi="仿宋_GB2312" w:eastAsia="仿宋_GB2312" w:cs="仿宋_GB2312"/>
                <w:color w:val="000000"/>
                <w:kern w:val="0"/>
                <w:sz w:val="24"/>
                <w:lang w:bidi="ar"/>
              </w:rPr>
            </w:pPr>
          </w:p>
        </w:tc>
        <w:tc>
          <w:tcPr>
            <w:tcW w:w="1080" w:type="dxa"/>
            <w:vAlign w:val="center"/>
          </w:tcPr>
          <w:p>
            <w:pPr>
              <w:widowControl/>
              <w:outlineLvl w:val="9"/>
              <w:rPr>
                <w:rFonts w:hint="eastAsia" w:ascii="仿宋_GB2312" w:hAnsi="仿宋_GB2312" w:eastAsia="仿宋_GB2312" w:cs="仿宋_GB2312"/>
                <w:color w:val="000000"/>
                <w:kern w:val="0"/>
                <w:sz w:val="24"/>
                <w:lang w:bidi="ar"/>
              </w:rPr>
            </w:pPr>
          </w:p>
        </w:tc>
        <w:tc>
          <w:tcPr>
            <w:tcW w:w="2028" w:type="dxa"/>
            <w:vAlign w:val="center"/>
          </w:tcPr>
          <w:p>
            <w:pPr>
              <w:widowControl/>
              <w:outlineLvl w:val="9"/>
              <w:rPr>
                <w:rFonts w:hint="eastAsia" w:ascii="仿宋_GB2312" w:hAnsi="仿宋_GB2312" w:eastAsia="仿宋_GB2312" w:cs="仿宋_GB2312"/>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Align w:val="center"/>
          </w:tcPr>
          <w:p>
            <w:pPr>
              <w:widowControl/>
              <w:outlineLvl w:val="2"/>
              <w:rPr>
                <w:rFonts w:hint="default" w:ascii="Times New Roman" w:hAnsi="Times New Roman" w:eastAsia="仿宋_GB2312" w:cs="Times New Roman"/>
                <w:b/>
                <w:bCs/>
                <w:color w:val="000000"/>
                <w:kern w:val="0"/>
                <w:sz w:val="24"/>
                <w:lang w:bidi="ar"/>
              </w:rPr>
            </w:pPr>
            <w:r>
              <w:rPr>
                <w:rFonts w:hint="default" w:ascii="Times New Roman" w:hAnsi="Times New Roman" w:eastAsia="仿宋_GB2312" w:cs="Times New Roman"/>
                <w:b/>
                <w:bCs/>
                <w:color w:val="000000"/>
                <w:kern w:val="0"/>
                <w:sz w:val="24"/>
                <w:lang w:bidi="ar"/>
              </w:rPr>
              <w:t>4</w:t>
            </w:r>
          </w:p>
        </w:tc>
        <w:tc>
          <w:tcPr>
            <w:tcW w:w="4224" w:type="dxa"/>
            <w:vAlign w:val="center"/>
          </w:tcPr>
          <w:p>
            <w:pPr>
              <w:widowControl/>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宣传教育与岗位培训</w:t>
            </w:r>
          </w:p>
        </w:tc>
        <w:tc>
          <w:tcPr>
            <w:tcW w:w="564" w:type="dxa"/>
            <w:vAlign w:val="center"/>
          </w:tcPr>
          <w:p>
            <w:pPr>
              <w:widowControl/>
              <w:outlineLvl w:val="9"/>
              <w:rPr>
                <w:rFonts w:hint="eastAsia" w:ascii="仿宋_GB2312" w:hAnsi="仿宋_GB2312" w:eastAsia="仿宋_GB2312" w:cs="仿宋_GB2312"/>
                <w:b/>
                <w:bCs/>
                <w:color w:val="000000"/>
                <w:kern w:val="0"/>
                <w:sz w:val="24"/>
                <w:lang w:bidi="ar"/>
              </w:rPr>
            </w:pPr>
          </w:p>
        </w:tc>
        <w:tc>
          <w:tcPr>
            <w:tcW w:w="540" w:type="dxa"/>
            <w:vAlign w:val="center"/>
          </w:tcPr>
          <w:p>
            <w:pPr>
              <w:widowControl/>
              <w:outlineLvl w:val="9"/>
              <w:rPr>
                <w:rFonts w:hint="eastAsia" w:ascii="仿宋_GB2312" w:hAnsi="仿宋_GB2312" w:eastAsia="仿宋_GB2312" w:cs="仿宋_GB2312"/>
                <w:b/>
                <w:bCs/>
                <w:color w:val="000000"/>
                <w:kern w:val="0"/>
                <w:sz w:val="24"/>
                <w:lang w:bidi="ar"/>
              </w:rPr>
            </w:pPr>
          </w:p>
        </w:tc>
        <w:tc>
          <w:tcPr>
            <w:tcW w:w="1080" w:type="dxa"/>
            <w:vAlign w:val="center"/>
          </w:tcPr>
          <w:p>
            <w:pPr>
              <w:widowControl/>
              <w:outlineLvl w:val="9"/>
              <w:rPr>
                <w:rFonts w:hint="eastAsia" w:ascii="仿宋_GB2312" w:hAnsi="仿宋_GB2312" w:eastAsia="仿宋_GB2312" w:cs="仿宋_GB2312"/>
                <w:b/>
                <w:bCs/>
                <w:color w:val="000000"/>
                <w:kern w:val="0"/>
                <w:sz w:val="24"/>
                <w:lang w:bidi="ar"/>
              </w:rPr>
            </w:pPr>
          </w:p>
        </w:tc>
        <w:tc>
          <w:tcPr>
            <w:tcW w:w="2028" w:type="dxa"/>
            <w:vAlign w:val="center"/>
          </w:tcPr>
          <w:p>
            <w:pPr>
              <w:widowControl/>
              <w:outlineLvl w:val="9"/>
              <w:rPr>
                <w:rFonts w:hint="eastAsia" w:ascii="仿宋_GB2312" w:hAnsi="仿宋_GB2312" w:eastAsia="仿宋_GB2312" w:cs="仿宋_GB2312"/>
                <w:b/>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Align w:val="center"/>
          </w:tcPr>
          <w:p>
            <w:pPr>
              <w:widowControl/>
              <w:outlineLvl w:val="2"/>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4.1</w:t>
            </w:r>
          </w:p>
        </w:tc>
        <w:tc>
          <w:tcPr>
            <w:tcW w:w="4224" w:type="dxa"/>
            <w:vAlign w:val="center"/>
          </w:tcPr>
          <w:p>
            <w:pPr>
              <w:widowControl/>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开展节能宣传教育活动。</w:t>
            </w:r>
          </w:p>
        </w:tc>
        <w:tc>
          <w:tcPr>
            <w:tcW w:w="564" w:type="dxa"/>
            <w:vAlign w:val="center"/>
          </w:tcPr>
          <w:p>
            <w:pPr>
              <w:widowControl/>
              <w:outlineLvl w:val="9"/>
              <w:rPr>
                <w:rFonts w:hint="eastAsia" w:ascii="仿宋_GB2312" w:hAnsi="仿宋_GB2312" w:eastAsia="仿宋_GB2312" w:cs="仿宋_GB2312"/>
                <w:color w:val="000000"/>
                <w:kern w:val="0"/>
                <w:sz w:val="24"/>
                <w:lang w:bidi="ar"/>
              </w:rPr>
            </w:pPr>
          </w:p>
        </w:tc>
        <w:tc>
          <w:tcPr>
            <w:tcW w:w="540" w:type="dxa"/>
            <w:vAlign w:val="center"/>
          </w:tcPr>
          <w:p>
            <w:pPr>
              <w:widowControl/>
              <w:outlineLvl w:val="9"/>
              <w:rPr>
                <w:rFonts w:hint="eastAsia" w:ascii="仿宋_GB2312" w:hAnsi="仿宋_GB2312" w:eastAsia="仿宋_GB2312" w:cs="仿宋_GB2312"/>
                <w:color w:val="000000"/>
                <w:kern w:val="0"/>
                <w:sz w:val="24"/>
                <w:lang w:bidi="ar"/>
              </w:rPr>
            </w:pPr>
          </w:p>
        </w:tc>
        <w:tc>
          <w:tcPr>
            <w:tcW w:w="1080" w:type="dxa"/>
            <w:vAlign w:val="center"/>
          </w:tcPr>
          <w:p>
            <w:pPr>
              <w:widowControl/>
              <w:outlineLvl w:val="9"/>
              <w:rPr>
                <w:rFonts w:hint="eastAsia" w:ascii="仿宋_GB2312" w:hAnsi="仿宋_GB2312" w:eastAsia="仿宋_GB2312" w:cs="仿宋_GB2312"/>
                <w:color w:val="000000"/>
                <w:kern w:val="0"/>
                <w:sz w:val="24"/>
                <w:lang w:bidi="ar"/>
              </w:rPr>
            </w:pPr>
          </w:p>
        </w:tc>
        <w:tc>
          <w:tcPr>
            <w:tcW w:w="2028" w:type="dxa"/>
            <w:vAlign w:val="center"/>
          </w:tcPr>
          <w:p>
            <w:pPr>
              <w:widowControl/>
              <w:outlineLvl w:val="9"/>
              <w:rPr>
                <w:rFonts w:hint="eastAsia" w:ascii="仿宋_GB2312" w:hAnsi="仿宋_GB2312" w:eastAsia="仿宋_GB2312" w:cs="仿宋_GB2312"/>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Align w:val="center"/>
          </w:tcPr>
          <w:p>
            <w:pPr>
              <w:widowControl/>
              <w:outlineLvl w:val="2"/>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4.2</w:t>
            </w:r>
          </w:p>
        </w:tc>
        <w:tc>
          <w:tcPr>
            <w:tcW w:w="4224" w:type="dxa"/>
            <w:vAlign w:val="center"/>
          </w:tcPr>
          <w:p>
            <w:pPr>
              <w:widowControl/>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开展能源计量、统计、管理和设备操作人员岗位培训。</w:t>
            </w:r>
          </w:p>
        </w:tc>
        <w:tc>
          <w:tcPr>
            <w:tcW w:w="564" w:type="dxa"/>
            <w:vAlign w:val="center"/>
          </w:tcPr>
          <w:p>
            <w:pPr>
              <w:widowControl/>
              <w:outlineLvl w:val="9"/>
              <w:rPr>
                <w:rFonts w:hint="eastAsia" w:ascii="仿宋_GB2312" w:hAnsi="仿宋_GB2312" w:eastAsia="仿宋_GB2312" w:cs="仿宋_GB2312"/>
                <w:color w:val="000000"/>
                <w:kern w:val="0"/>
                <w:sz w:val="24"/>
                <w:lang w:bidi="ar"/>
              </w:rPr>
            </w:pPr>
          </w:p>
        </w:tc>
        <w:tc>
          <w:tcPr>
            <w:tcW w:w="540" w:type="dxa"/>
            <w:vAlign w:val="center"/>
          </w:tcPr>
          <w:p>
            <w:pPr>
              <w:widowControl/>
              <w:outlineLvl w:val="9"/>
              <w:rPr>
                <w:rFonts w:hint="eastAsia" w:ascii="仿宋_GB2312" w:hAnsi="仿宋_GB2312" w:eastAsia="仿宋_GB2312" w:cs="仿宋_GB2312"/>
                <w:color w:val="000000"/>
                <w:kern w:val="0"/>
                <w:sz w:val="24"/>
                <w:lang w:bidi="ar"/>
              </w:rPr>
            </w:pPr>
          </w:p>
        </w:tc>
        <w:tc>
          <w:tcPr>
            <w:tcW w:w="1080" w:type="dxa"/>
            <w:vAlign w:val="center"/>
          </w:tcPr>
          <w:p>
            <w:pPr>
              <w:widowControl/>
              <w:outlineLvl w:val="9"/>
              <w:rPr>
                <w:rFonts w:hint="eastAsia" w:ascii="仿宋_GB2312" w:hAnsi="仿宋_GB2312" w:eastAsia="仿宋_GB2312" w:cs="仿宋_GB2312"/>
                <w:color w:val="000000"/>
                <w:kern w:val="0"/>
                <w:sz w:val="24"/>
                <w:lang w:bidi="ar"/>
              </w:rPr>
            </w:pPr>
          </w:p>
        </w:tc>
        <w:tc>
          <w:tcPr>
            <w:tcW w:w="2028" w:type="dxa"/>
            <w:vAlign w:val="center"/>
          </w:tcPr>
          <w:p>
            <w:pPr>
              <w:widowControl/>
              <w:outlineLvl w:val="9"/>
              <w:rPr>
                <w:rFonts w:hint="eastAsia" w:ascii="仿宋_GB2312" w:hAnsi="仿宋_GB2312" w:eastAsia="仿宋_GB2312" w:cs="仿宋_GB2312"/>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6" w:type="dxa"/>
            <w:vAlign w:val="center"/>
          </w:tcPr>
          <w:p>
            <w:pPr>
              <w:widowControl/>
              <w:outlineLvl w:val="2"/>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4.3</w:t>
            </w:r>
          </w:p>
        </w:tc>
        <w:tc>
          <w:tcPr>
            <w:tcW w:w="4224" w:type="dxa"/>
            <w:vAlign w:val="center"/>
          </w:tcPr>
          <w:p>
            <w:pPr>
              <w:widowControl/>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开展主要用能设备操作人员岗前培训。</w:t>
            </w:r>
          </w:p>
        </w:tc>
        <w:tc>
          <w:tcPr>
            <w:tcW w:w="564" w:type="dxa"/>
            <w:vAlign w:val="center"/>
          </w:tcPr>
          <w:p>
            <w:pPr>
              <w:widowControl/>
              <w:outlineLvl w:val="9"/>
              <w:rPr>
                <w:rFonts w:hint="eastAsia" w:ascii="仿宋_GB2312" w:hAnsi="仿宋_GB2312" w:eastAsia="仿宋_GB2312" w:cs="仿宋_GB2312"/>
                <w:color w:val="000000"/>
                <w:kern w:val="0"/>
                <w:sz w:val="24"/>
                <w:lang w:bidi="ar"/>
              </w:rPr>
            </w:pPr>
          </w:p>
        </w:tc>
        <w:tc>
          <w:tcPr>
            <w:tcW w:w="540" w:type="dxa"/>
            <w:vAlign w:val="center"/>
          </w:tcPr>
          <w:p>
            <w:pPr>
              <w:widowControl/>
              <w:outlineLvl w:val="9"/>
              <w:rPr>
                <w:rFonts w:hint="eastAsia" w:ascii="仿宋_GB2312" w:hAnsi="仿宋_GB2312" w:eastAsia="仿宋_GB2312" w:cs="仿宋_GB2312"/>
                <w:color w:val="000000"/>
                <w:kern w:val="0"/>
                <w:sz w:val="24"/>
                <w:lang w:bidi="ar"/>
              </w:rPr>
            </w:pPr>
          </w:p>
        </w:tc>
        <w:tc>
          <w:tcPr>
            <w:tcW w:w="1080" w:type="dxa"/>
            <w:vAlign w:val="center"/>
          </w:tcPr>
          <w:p>
            <w:pPr>
              <w:widowControl/>
              <w:outlineLvl w:val="9"/>
              <w:rPr>
                <w:rFonts w:hint="eastAsia" w:ascii="仿宋_GB2312" w:hAnsi="仿宋_GB2312" w:eastAsia="仿宋_GB2312" w:cs="仿宋_GB2312"/>
                <w:color w:val="000000"/>
                <w:kern w:val="0"/>
                <w:sz w:val="24"/>
                <w:lang w:bidi="ar"/>
              </w:rPr>
            </w:pPr>
          </w:p>
        </w:tc>
        <w:tc>
          <w:tcPr>
            <w:tcW w:w="2028" w:type="dxa"/>
            <w:vAlign w:val="center"/>
          </w:tcPr>
          <w:p>
            <w:pPr>
              <w:widowControl/>
              <w:outlineLvl w:val="9"/>
              <w:rPr>
                <w:rFonts w:hint="eastAsia" w:ascii="仿宋_GB2312" w:hAnsi="仿宋_GB2312" w:eastAsia="仿宋_GB2312" w:cs="仿宋_GB2312"/>
                <w:color w:val="000000"/>
                <w:kern w:val="0"/>
                <w:sz w:val="24"/>
                <w:lang w:bidi="ar"/>
              </w:rPr>
            </w:pPr>
          </w:p>
        </w:tc>
      </w:tr>
    </w:tbl>
    <w:p>
      <w:pPr>
        <w:widowControl/>
        <w:outlineLvl w:val="9"/>
        <w:rPr>
          <w:rFonts w:ascii="仿宋" w:hAnsi="仿宋" w:eastAsia="仿宋" w:cs="仿宋"/>
          <w:color w:val="000000"/>
          <w:kern w:val="0"/>
          <w:sz w:val="24"/>
          <w:lang w:bidi="ar"/>
        </w:rPr>
        <w:sectPr>
          <w:pgSz w:w="11906" w:h="16838"/>
          <w:pgMar w:top="1440" w:right="1800" w:bottom="1440" w:left="1800" w:header="851" w:footer="992" w:gutter="0"/>
          <w:pgNumType w:fmt="decimal"/>
          <w:cols w:space="425" w:num="1"/>
          <w:docGrid w:type="lines" w:linePitch="312" w:charSpace="0"/>
        </w:sectPr>
      </w:pPr>
    </w:p>
    <w:p>
      <w:pPr>
        <w:widowControl/>
        <w:snapToGrid w:val="0"/>
        <w:spacing w:line="360" w:lineRule="auto"/>
        <w:jc w:val="center"/>
        <w:outlineLvl w:val="2"/>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表7  数据中心能源计量器具配置和使用情况统计表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824"/>
        <w:gridCol w:w="493"/>
        <w:gridCol w:w="494"/>
        <w:gridCol w:w="495"/>
        <w:gridCol w:w="495"/>
        <w:gridCol w:w="495"/>
        <w:gridCol w:w="495"/>
        <w:gridCol w:w="495"/>
        <w:gridCol w:w="495"/>
        <w:gridCol w:w="495"/>
        <w:gridCol w:w="495"/>
        <w:gridCol w:w="495"/>
        <w:gridCol w:w="495"/>
        <w:gridCol w:w="495"/>
        <w:gridCol w:w="495"/>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Merge w:val="restart"/>
            <w:tcMar>
              <w:top w:w="0" w:type="dxa"/>
              <w:left w:w="51" w:type="dxa"/>
              <w:bottom w:w="0" w:type="dxa"/>
              <w:right w:w="51" w:type="dxa"/>
            </w:tcMar>
            <w:vAlign w:val="center"/>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序号</w:t>
            </w:r>
          </w:p>
        </w:tc>
        <w:tc>
          <w:tcPr>
            <w:tcW w:w="824" w:type="dxa"/>
            <w:vMerge w:val="restart"/>
            <w:tcMar>
              <w:top w:w="0" w:type="dxa"/>
              <w:left w:w="51" w:type="dxa"/>
              <w:bottom w:w="0" w:type="dxa"/>
              <w:right w:w="51" w:type="dxa"/>
            </w:tcMar>
            <w:vAlign w:val="center"/>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能源</w:t>
            </w:r>
          </w:p>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品种</w:t>
            </w:r>
          </w:p>
        </w:tc>
        <w:tc>
          <w:tcPr>
            <w:tcW w:w="2472" w:type="dxa"/>
            <w:gridSpan w:val="5"/>
            <w:tcMar>
              <w:top w:w="0" w:type="dxa"/>
              <w:left w:w="51" w:type="dxa"/>
              <w:bottom w:w="0" w:type="dxa"/>
              <w:right w:w="51" w:type="dxa"/>
            </w:tcMar>
            <w:vAlign w:val="center"/>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进出用能单位</w:t>
            </w:r>
          </w:p>
        </w:tc>
        <w:tc>
          <w:tcPr>
            <w:tcW w:w="2475" w:type="dxa"/>
            <w:gridSpan w:val="5"/>
            <w:tcMar>
              <w:top w:w="0" w:type="dxa"/>
              <w:left w:w="51" w:type="dxa"/>
              <w:bottom w:w="0" w:type="dxa"/>
              <w:right w:w="51" w:type="dxa"/>
            </w:tcMar>
            <w:vAlign w:val="center"/>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进出次级用能单位</w:t>
            </w:r>
          </w:p>
        </w:tc>
        <w:tc>
          <w:tcPr>
            <w:tcW w:w="2475" w:type="dxa"/>
            <w:gridSpan w:val="5"/>
            <w:tcMar>
              <w:top w:w="0" w:type="dxa"/>
              <w:left w:w="51" w:type="dxa"/>
              <w:bottom w:w="0" w:type="dxa"/>
              <w:right w:w="51" w:type="dxa"/>
            </w:tcMar>
            <w:vAlign w:val="center"/>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主要用能设备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Merge w:val="continue"/>
            <w:tcMar>
              <w:top w:w="0" w:type="dxa"/>
              <w:left w:w="51" w:type="dxa"/>
              <w:bottom w:w="0" w:type="dxa"/>
              <w:right w:w="51" w:type="dxa"/>
            </w:tcMar>
            <w:vAlign w:val="center"/>
          </w:tcPr>
          <w:p>
            <w:pPr>
              <w:widowControl/>
              <w:jc w:val="center"/>
              <w:outlineLvl w:val="9"/>
              <w:rPr>
                <w:rFonts w:hint="eastAsia" w:ascii="仿宋_GB2312" w:hAnsi="仿宋_GB2312" w:eastAsia="仿宋_GB2312" w:cs="仿宋_GB2312"/>
                <w:color w:val="000000"/>
                <w:kern w:val="0"/>
                <w:sz w:val="24"/>
                <w:lang w:bidi="ar"/>
              </w:rPr>
            </w:pPr>
          </w:p>
        </w:tc>
        <w:tc>
          <w:tcPr>
            <w:tcW w:w="824" w:type="dxa"/>
            <w:vMerge w:val="continue"/>
            <w:tcMar>
              <w:top w:w="0" w:type="dxa"/>
              <w:left w:w="51" w:type="dxa"/>
              <w:bottom w:w="0" w:type="dxa"/>
              <w:right w:w="51" w:type="dxa"/>
            </w:tcMar>
            <w:vAlign w:val="center"/>
          </w:tcPr>
          <w:p>
            <w:pPr>
              <w:widowControl/>
              <w:outlineLvl w:val="9"/>
              <w:rPr>
                <w:rFonts w:hint="eastAsia" w:ascii="仿宋_GB2312" w:hAnsi="仿宋_GB2312" w:eastAsia="仿宋_GB2312" w:cs="仿宋_GB2312"/>
                <w:color w:val="000000"/>
                <w:kern w:val="0"/>
                <w:sz w:val="24"/>
                <w:lang w:bidi="ar"/>
              </w:rPr>
            </w:pPr>
          </w:p>
        </w:tc>
        <w:tc>
          <w:tcPr>
            <w:tcW w:w="493" w:type="dxa"/>
            <w:tcMar>
              <w:top w:w="0" w:type="dxa"/>
              <w:left w:w="51" w:type="dxa"/>
              <w:bottom w:w="0" w:type="dxa"/>
              <w:right w:w="51" w:type="dxa"/>
            </w:tcMar>
            <w:vAlign w:val="center"/>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应装台数</w:t>
            </w:r>
          </w:p>
        </w:tc>
        <w:tc>
          <w:tcPr>
            <w:tcW w:w="494" w:type="dxa"/>
            <w:tcMar>
              <w:top w:w="0" w:type="dxa"/>
              <w:left w:w="51" w:type="dxa"/>
              <w:bottom w:w="0" w:type="dxa"/>
              <w:right w:w="51" w:type="dxa"/>
            </w:tcMar>
            <w:vAlign w:val="center"/>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安装台数</w:t>
            </w:r>
          </w:p>
        </w:tc>
        <w:tc>
          <w:tcPr>
            <w:tcW w:w="495" w:type="dxa"/>
            <w:tcMar>
              <w:top w:w="0" w:type="dxa"/>
              <w:left w:w="51" w:type="dxa"/>
              <w:bottom w:w="0" w:type="dxa"/>
              <w:right w:w="51" w:type="dxa"/>
            </w:tcMar>
            <w:vAlign w:val="center"/>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配备率</w:t>
            </w:r>
          </w:p>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w:t>
            </w:r>
          </w:p>
        </w:tc>
        <w:tc>
          <w:tcPr>
            <w:tcW w:w="495" w:type="dxa"/>
            <w:tcMar>
              <w:top w:w="0" w:type="dxa"/>
              <w:left w:w="51" w:type="dxa"/>
              <w:bottom w:w="0" w:type="dxa"/>
              <w:right w:w="51" w:type="dxa"/>
            </w:tcMar>
            <w:vAlign w:val="center"/>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完好率</w:t>
            </w:r>
          </w:p>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w:t>
            </w:r>
          </w:p>
        </w:tc>
        <w:tc>
          <w:tcPr>
            <w:tcW w:w="495" w:type="dxa"/>
            <w:tcMar>
              <w:top w:w="0" w:type="dxa"/>
              <w:left w:w="51" w:type="dxa"/>
              <w:bottom w:w="0" w:type="dxa"/>
              <w:right w:w="51" w:type="dxa"/>
            </w:tcMar>
            <w:vAlign w:val="center"/>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使用率</w:t>
            </w:r>
          </w:p>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w:t>
            </w:r>
          </w:p>
        </w:tc>
        <w:tc>
          <w:tcPr>
            <w:tcW w:w="495" w:type="dxa"/>
            <w:tcMar>
              <w:top w:w="0" w:type="dxa"/>
              <w:left w:w="51" w:type="dxa"/>
              <w:bottom w:w="0" w:type="dxa"/>
              <w:right w:w="51" w:type="dxa"/>
            </w:tcMar>
            <w:vAlign w:val="center"/>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应装台数</w:t>
            </w:r>
          </w:p>
        </w:tc>
        <w:tc>
          <w:tcPr>
            <w:tcW w:w="495" w:type="dxa"/>
            <w:tcMar>
              <w:top w:w="0" w:type="dxa"/>
              <w:left w:w="51" w:type="dxa"/>
              <w:bottom w:w="0" w:type="dxa"/>
              <w:right w:w="51" w:type="dxa"/>
            </w:tcMar>
            <w:vAlign w:val="center"/>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安装台数</w:t>
            </w:r>
          </w:p>
        </w:tc>
        <w:tc>
          <w:tcPr>
            <w:tcW w:w="495" w:type="dxa"/>
            <w:tcMar>
              <w:top w:w="0" w:type="dxa"/>
              <w:left w:w="51" w:type="dxa"/>
              <w:bottom w:w="0" w:type="dxa"/>
              <w:right w:w="51" w:type="dxa"/>
            </w:tcMar>
            <w:vAlign w:val="center"/>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配备率</w:t>
            </w:r>
          </w:p>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w:t>
            </w:r>
          </w:p>
        </w:tc>
        <w:tc>
          <w:tcPr>
            <w:tcW w:w="495" w:type="dxa"/>
            <w:tcMar>
              <w:top w:w="0" w:type="dxa"/>
              <w:left w:w="51" w:type="dxa"/>
              <w:bottom w:w="0" w:type="dxa"/>
              <w:right w:w="51" w:type="dxa"/>
            </w:tcMar>
            <w:vAlign w:val="center"/>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完好率</w:t>
            </w:r>
          </w:p>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w:t>
            </w:r>
          </w:p>
        </w:tc>
        <w:tc>
          <w:tcPr>
            <w:tcW w:w="495" w:type="dxa"/>
            <w:tcMar>
              <w:top w:w="0" w:type="dxa"/>
              <w:left w:w="51" w:type="dxa"/>
              <w:bottom w:w="0" w:type="dxa"/>
              <w:right w:w="51" w:type="dxa"/>
            </w:tcMar>
            <w:vAlign w:val="center"/>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使用率</w:t>
            </w:r>
          </w:p>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w:t>
            </w:r>
          </w:p>
        </w:tc>
        <w:tc>
          <w:tcPr>
            <w:tcW w:w="495" w:type="dxa"/>
            <w:tcMar>
              <w:top w:w="0" w:type="dxa"/>
              <w:left w:w="51" w:type="dxa"/>
              <w:bottom w:w="0" w:type="dxa"/>
              <w:right w:w="51" w:type="dxa"/>
            </w:tcMar>
            <w:vAlign w:val="center"/>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应装台数</w:t>
            </w:r>
          </w:p>
        </w:tc>
        <w:tc>
          <w:tcPr>
            <w:tcW w:w="495" w:type="dxa"/>
            <w:tcMar>
              <w:top w:w="0" w:type="dxa"/>
              <w:left w:w="51" w:type="dxa"/>
              <w:bottom w:w="0" w:type="dxa"/>
              <w:right w:w="51" w:type="dxa"/>
            </w:tcMar>
            <w:vAlign w:val="center"/>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安装台数</w:t>
            </w:r>
          </w:p>
        </w:tc>
        <w:tc>
          <w:tcPr>
            <w:tcW w:w="495" w:type="dxa"/>
            <w:tcMar>
              <w:top w:w="0" w:type="dxa"/>
              <w:left w:w="51" w:type="dxa"/>
              <w:bottom w:w="0" w:type="dxa"/>
              <w:right w:w="51" w:type="dxa"/>
            </w:tcMar>
            <w:vAlign w:val="center"/>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配备率</w:t>
            </w:r>
          </w:p>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w:t>
            </w:r>
          </w:p>
        </w:tc>
        <w:tc>
          <w:tcPr>
            <w:tcW w:w="495" w:type="dxa"/>
            <w:tcMar>
              <w:top w:w="0" w:type="dxa"/>
              <w:left w:w="51" w:type="dxa"/>
              <w:bottom w:w="0" w:type="dxa"/>
              <w:right w:w="51" w:type="dxa"/>
            </w:tcMar>
            <w:vAlign w:val="center"/>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完好率</w:t>
            </w:r>
          </w:p>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w:t>
            </w:r>
          </w:p>
        </w:tc>
        <w:tc>
          <w:tcPr>
            <w:tcW w:w="495" w:type="dxa"/>
            <w:tcMar>
              <w:top w:w="0" w:type="dxa"/>
              <w:left w:w="51" w:type="dxa"/>
              <w:bottom w:w="0" w:type="dxa"/>
              <w:right w:w="51" w:type="dxa"/>
            </w:tcMar>
            <w:vAlign w:val="center"/>
          </w:tcPr>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使用率</w:t>
            </w:r>
          </w:p>
          <w:p>
            <w:pPr>
              <w:widowControl/>
              <w:jc w:val="center"/>
              <w:outlineLvl w:val="2"/>
              <w:rPr>
                <w:rFonts w:hint="eastAsia"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6" w:type="dxa"/>
            <w:tcMar>
              <w:top w:w="0" w:type="dxa"/>
              <w:left w:w="51" w:type="dxa"/>
              <w:bottom w:w="0" w:type="dxa"/>
              <w:right w:w="51" w:type="dxa"/>
            </w:tcMar>
            <w:vAlign w:val="center"/>
          </w:tcPr>
          <w:p>
            <w:pPr>
              <w:widowControl/>
              <w:snapToGrid w:val="0"/>
              <w:jc w:val="center"/>
              <w:outlineLvl w:val="2"/>
              <w:rPr>
                <w:rFonts w:hint="default" w:ascii="Times New Roman" w:hAnsi="Times New Roman" w:eastAsia="仿宋" w:cs="Times New Roman"/>
                <w:b w:val="0"/>
                <w:bCs w:val="0"/>
                <w:color w:val="000000"/>
                <w:kern w:val="0"/>
                <w:sz w:val="24"/>
                <w:lang w:bidi="ar"/>
              </w:rPr>
            </w:pPr>
            <w:r>
              <w:rPr>
                <w:rFonts w:hint="default" w:ascii="Times New Roman" w:hAnsi="Times New Roman" w:eastAsia="仿宋" w:cs="Times New Roman"/>
                <w:b w:val="0"/>
                <w:bCs w:val="0"/>
                <w:color w:val="000000"/>
                <w:kern w:val="0"/>
                <w:sz w:val="24"/>
                <w:lang w:bidi="ar"/>
              </w:rPr>
              <w:t>1</w:t>
            </w:r>
          </w:p>
        </w:tc>
        <w:tc>
          <w:tcPr>
            <w:tcW w:w="824" w:type="dxa"/>
            <w:tcMar>
              <w:top w:w="0" w:type="dxa"/>
              <w:left w:w="51" w:type="dxa"/>
              <w:bottom w:w="0" w:type="dxa"/>
              <w:right w:w="51" w:type="dxa"/>
            </w:tcMar>
            <w:vAlign w:val="center"/>
          </w:tcPr>
          <w:p>
            <w:pPr>
              <w:widowControl/>
              <w:snapToGrid w:val="0"/>
              <w:jc w:val="left"/>
              <w:outlineLvl w:val="2"/>
              <w:rPr>
                <w:rFonts w:hint="eastAsia" w:ascii="仿宋" w:hAnsi="仿宋" w:eastAsia="仿宋" w:cs="仿宋"/>
                <w:b w:val="0"/>
                <w:bCs w:val="0"/>
                <w:color w:val="000000"/>
                <w:kern w:val="0"/>
                <w:sz w:val="24"/>
                <w:lang w:bidi="ar"/>
              </w:rPr>
            </w:pPr>
            <w:r>
              <w:rPr>
                <w:rFonts w:hint="eastAsia" w:ascii="仿宋" w:hAnsi="仿宋" w:eastAsia="仿宋" w:cs="仿宋"/>
                <w:b w:val="0"/>
                <w:bCs w:val="0"/>
                <w:color w:val="000000"/>
                <w:kern w:val="0"/>
                <w:sz w:val="24"/>
                <w:lang w:bidi="ar"/>
              </w:rPr>
              <w:t>电力</w:t>
            </w:r>
          </w:p>
        </w:tc>
        <w:tc>
          <w:tcPr>
            <w:tcW w:w="493"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24"/>
                <w:szCs w:val="24"/>
                <w:lang w:bidi="ar"/>
              </w:rPr>
            </w:pPr>
          </w:p>
        </w:tc>
        <w:tc>
          <w:tcPr>
            <w:tcW w:w="494"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6" w:type="dxa"/>
            <w:tcMar>
              <w:top w:w="0" w:type="dxa"/>
              <w:left w:w="51" w:type="dxa"/>
              <w:bottom w:w="0" w:type="dxa"/>
              <w:right w:w="51" w:type="dxa"/>
            </w:tcMar>
            <w:vAlign w:val="center"/>
          </w:tcPr>
          <w:p>
            <w:pPr>
              <w:widowControl/>
              <w:snapToGrid w:val="0"/>
              <w:jc w:val="center"/>
              <w:outlineLvl w:val="2"/>
              <w:rPr>
                <w:rFonts w:hint="default" w:ascii="Times New Roman" w:hAnsi="Times New Roman" w:eastAsia="仿宋" w:cs="Times New Roman"/>
                <w:b w:val="0"/>
                <w:bCs w:val="0"/>
                <w:color w:val="000000"/>
                <w:kern w:val="0"/>
                <w:sz w:val="24"/>
                <w:lang w:bidi="ar"/>
              </w:rPr>
            </w:pPr>
            <w:r>
              <w:rPr>
                <w:rFonts w:hint="default" w:ascii="Times New Roman" w:hAnsi="Times New Roman" w:eastAsia="仿宋" w:cs="Times New Roman"/>
                <w:b w:val="0"/>
                <w:bCs w:val="0"/>
                <w:color w:val="000000"/>
                <w:kern w:val="0"/>
                <w:sz w:val="24"/>
                <w:lang w:bidi="ar"/>
              </w:rPr>
              <w:t>2</w:t>
            </w:r>
          </w:p>
        </w:tc>
        <w:tc>
          <w:tcPr>
            <w:tcW w:w="824" w:type="dxa"/>
            <w:tcMar>
              <w:top w:w="0" w:type="dxa"/>
              <w:left w:w="51" w:type="dxa"/>
              <w:bottom w:w="0" w:type="dxa"/>
              <w:right w:w="51" w:type="dxa"/>
            </w:tcMar>
            <w:vAlign w:val="center"/>
          </w:tcPr>
          <w:p>
            <w:pPr>
              <w:widowControl/>
              <w:snapToGrid w:val="0"/>
              <w:jc w:val="left"/>
              <w:outlineLvl w:val="2"/>
              <w:rPr>
                <w:rFonts w:hint="eastAsia" w:ascii="仿宋" w:hAnsi="仿宋" w:eastAsia="仿宋" w:cs="仿宋"/>
                <w:b w:val="0"/>
                <w:bCs w:val="0"/>
                <w:color w:val="000000"/>
                <w:kern w:val="0"/>
                <w:sz w:val="24"/>
                <w:lang w:bidi="ar"/>
              </w:rPr>
            </w:pPr>
            <w:r>
              <w:rPr>
                <w:rFonts w:hint="eastAsia" w:ascii="仿宋" w:hAnsi="仿宋" w:eastAsia="仿宋" w:cs="仿宋"/>
                <w:b w:val="0"/>
                <w:bCs w:val="0"/>
                <w:color w:val="000000"/>
                <w:kern w:val="0"/>
                <w:sz w:val="24"/>
                <w:lang w:bidi="ar"/>
              </w:rPr>
              <w:t>热力</w:t>
            </w:r>
          </w:p>
        </w:tc>
        <w:tc>
          <w:tcPr>
            <w:tcW w:w="493"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24"/>
                <w:szCs w:val="24"/>
                <w:lang w:bidi="ar"/>
              </w:rPr>
            </w:pPr>
          </w:p>
        </w:tc>
        <w:tc>
          <w:tcPr>
            <w:tcW w:w="494"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6" w:type="dxa"/>
            <w:tcMar>
              <w:top w:w="0" w:type="dxa"/>
              <w:left w:w="51" w:type="dxa"/>
              <w:bottom w:w="0" w:type="dxa"/>
              <w:right w:w="51" w:type="dxa"/>
            </w:tcMar>
            <w:vAlign w:val="center"/>
          </w:tcPr>
          <w:p>
            <w:pPr>
              <w:widowControl/>
              <w:snapToGrid w:val="0"/>
              <w:jc w:val="center"/>
              <w:outlineLvl w:val="2"/>
              <w:rPr>
                <w:rFonts w:hint="default" w:ascii="Times New Roman" w:hAnsi="Times New Roman" w:eastAsia="仿宋" w:cs="Times New Roman"/>
                <w:b w:val="0"/>
                <w:bCs w:val="0"/>
                <w:color w:val="000000"/>
                <w:kern w:val="0"/>
                <w:sz w:val="24"/>
                <w:lang w:bidi="ar"/>
              </w:rPr>
            </w:pPr>
            <w:r>
              <w:rPr>
                <w:rFonts w:hint="default" w:ascii="Times New Roman" w:hAnsi="Times New Roman" w:eastAsia="仿宋" w:cs="Times New Roman"/>
                <w:b w:val="0"/>
                <w:bCs w:val="0"/>
                <w:color w:val="000000"/>
                <w:kern w:val="0"/>
                <w:sz w:val="24"/>
                <w:lang w:bidi="ar"/>
              </w:rPr>
              <w:t>3</w:t>
            </w:r>
          </w:p>
        </w:tc>
        <w:tc>
          <w:tcPr>
            <w:tcW w:w="824" w:type="dxa"/>
            <w:tcMar>
              <w:top w:w="0" w:type="dxa"/>
              <w:left w:w="51" w:type="dxa"/>
              <w:bottom w:w="0" w:type="dxa"/>
              <w:right w:w="51" w:type="dxa"/>
            </w:tcMar>
            <w:vAlign w:val="center"/>
          </w:tcPr>
          <w:p>
            <w:pPr>
              <w:widowControl/>
              <w:snapToGrid w:val="0"/>
              <w:jc w:val="left"/>
              <w:outlineLvl w:val="2"/>
              <w:rPr>
                <w:rFonts w:hint="eastAsia" w:ascii="仿宋" w:hAnsi="仿宋" w:eastAsia="仿宋" w:cs="仿宋"/>
                <w:b w:val="0"/>
                <w:bCs w:val="0"/>
                <w:color w:val="000000"/>
                <w:kern w:val="0"/>
                <w:sz w:val="24"/>
                <w:lang w:bidi="ar"/>
              </w:rPr>
            </w:pPr>
            <w:r>
              <w:rPr>
                <w:rFonts w:hint="eastAsia" w:ascii="仿宋" w:hAnsi="仿宋" w:eastAsia="仿宋" w:cs="仿宋"/>
                <w:b w:val="0"/>
                <w:bCs w:val="0"/>
                <w:color w:val="000000"/>
                <w:kern w:val="0"/>
                <w:sz w:val="24"/>
                <w:lang w:bidi="ar"/>
              </w:rPr>
              <w:t>天然气</w:t>
            </w:r>
          </w:p>
        </w:tc>
        <w:tc>
          <w:tcPr>
            <w:tcW w:w="493"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24"/>
                <w:szCs w:val="24"/>
                <w:lang w:bidi="ar"/>
              </w:rPr>
            </w:pPr>
          </w:p>
        </w:tc>
        <w:tc>
          <w:tcPr>
            <w:tcW w:w="494"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6" w:type="dxa"/>
            <w:tcMar>
              <w:top w:w="0" w:type="dxa"/>
              <w:left w:w="51" w:type="dxa"/>
              <w:bottom w:w="0" w:type="dxa"/>
              <w:right w:w="51" w:type="dxa"/>
            </w:tcMar>
            <w:vAlign w:val="center"/>
          </w:tcPr>
          <w:p>
            <w:pPr>
              <w:widowControl/>
              <w:snapToGrid w:val="0"/>
              <w:jc w:val="center"/>
              <w:outlineLvl w:val="2"/>
              <w:rPr>
                <w:rFonts w:hint="default" w:ascii="Times New Roman" w:hAnsi="Times New Roman" w:eastAsia="仿宋" w:cs="Times New Roman"/>
                <w:b w:val="0"/>
                <w:bCs w:val="0"/>
                <w:color w:val="000000"/>
                <w:kern w:val="0"/>
                <w:sz w:val="24"/>
                <w:lang w:bidi="ar"/>
              </w:rPr>
            </w:pPr>
            <w:r>
              <w:rPr>
                <w:rFonts w:hint="default" w:ascii="Times New Roman" w:hAnsi="Times New Roman" w:eastAsia="仿宋" w:cs="Times New Roman"/>
                <w:b w:val="0"/>
                <w:bCs w:val="0"/>
                <w:color w:val="000000"/>
                <w:kern w:val="0"/>
                <w:sz w:val="24"/>
                <w:lang w:bidi="ar"/>
              </w:rPr>
              <w:t>4</w:t>
            </w:r>
          </w:p>
        </w:tc>
        <w:tc>
          <w:tcPr>
            <w:tcW w:w="824" w:type="dxa"/>
            <w:tcMar>
              <w:top w:w="0" w:type="dxa"/>
              <w:left w:w="51" w:type="dxa"/>
              <w:bottom w:w="0" w:type="dxa"/>
              <w:right w:w="51" w:type="dxa"/>
            </w:tcMar>
            <w:vAlign w:val="center"/>
          </w:tcPr>
          <w:p>
            <w:pPr>
              <w:widowControl/>
              <w:snapToGrid w:val="0"/>
              <w:jc w:val="left"/>
              <w:outlineLvl w:val="2"/>
              <w:rPr>
                <w:rFonts w:hint="eastAsia" w:ascii="仿宋" w:hAnsi="仿宋" w:eastAsia="仿宋" w:cs="仿宋"/>
                <w:b w:val="0"/>
                <w:bCs w:val="0"/>
                <w:color w:val="000000"/>
                <w:kern w:val="0"/>
                <w:sz w:val="24"/>
                <w:lang w:bidi="ar"/>
              </w:rPr>
            </w:pPr>
            <w:r>
              <w:rPr>
                <w:rFonts w:hint="eastAsia" w:ascii="仿宋" w:hAnsi="仿宋" w:eastAsia="仿宋" w:cs="仿宋"/>
                <w:b w:val="0"/>
                <w:bCs w:val="0"/>
                <w:color w:val="000000"/>
                <w:kern w:val="0"/>
                <w:sz w:val="24"/>
                <w:lang w:bidi="ar"/>
              </w:rPr>
              <w:t>燃料油</w:t>
            </w:r>
          </w:p>
        </w:tc>
        <w:tc>
          <w:tcPr>
            <w:tcW w:w="493"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24"/>
                <w:szCs w:val="24"/>
                <w:lang w:bidi="ar"/>
              </w:rPr>
            </w:pPr>
          </w:p>
        </w:tc>
        <w:tc>
          <w:tcPr>
            <w:tcW w:w="494"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6" w:type="dxa"/>
            <w:tcMar>
              <w:top w:w="0" w:type="dxa"/>
              <w:left w:w="51" w:type="dxa"/>
              <w:bottom w:w="0" w:type="dxa"/>
              <w:right w:w="51" w:type="dxa"/>
            </w:tcMar>
            <w:vAlign w:val="center"/>
          </w:tcPr>
          <w:p>
            <w:pPr>
              <w:widowControl/>
              <w:snapToGrid w:val="0"/>
              <w:jc w:val="center"/>
              <w:outlineLvl w:val="9"/>
              <w:rPr>
                <w:rFonts w:hint="default" w:ascii="Times New Roman" w:hAnsi="Times New Roman" w:eastAsia="仿宋" w:cs="Times New Roman"/>
                <w:b w:val="0"/>
                <w:bCs w:val="0"/>
                <w:color w:val="000000"/>
                <w:kern w:val="0"/>
                <w:sz w:val="24"/>
                <w:szCs w:val="24"/>
                <w:lang w:bidi="ar"/>
              </w:rPr>
            </w:pPr>
            <w:r>
              <w:rPr>
                <w:rFonts w:hint="default" w:ascii="Times New Roman" w:hAnsi="Times New Roman" w:eastAsia="仿宋" w:cs="Times New Roman"/>
                <w:b w:val="0"/>
                <w:bCs w:val="0"/>
                <w:color w:val="000000"/>
                <w:kern w:val="0"/>
                <w:sz w:val="24"/>
                <w:szCs w:val="24"/>
                <w:lang w:bidi="ar"/>
              </w:rPr>
              <w:t>...</w:t>
            </w:r>
          </w:p>
        </w:tc>
        <w:tc>
          <w:tcPr>
            <w:tcW w:w="824"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val="0"/>
                <w:bCs w:val="0"/>
                <w:color w:val="000000"/>
                <w:kern w:val="0"/>
                <w:sz w:val="24"/>
                <w:szCs w:val="24"/>
                <w:lang w:bidi="ar"/>
              </w:rPr>
            </w:pPr>
          </w:p>
        </w:tc>
        <w:tc>
          <w:tcPr>
            <w:tcW w:w="493"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val="0"/>
                <w:bCs w:val="0"/>
                <w:color w:val="000000"/>
                <w:kern w:val="0"/>
                <w:sz w:val="24"/>
                <w:szCs w:val="24"/>
                <w:lang w:bidi="ar"/>
              </w:rPr>
            </w:pPr>
          </w:p>
        </w:tc>
        <w:tc>
          <w:tcPr>
            <w:tcW w:w="494"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val="0"/>
                <w:bCs w:val="0"/>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val="0"/>
                <w:bCs w:val="0"/>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val="0"/>
                <w:bCs w:val="0"/>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val="0"/>
                <w:bCs w:val="0"/>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val="0"/>
                <w:bCs w:val="0"/>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val="0"/>
                <w:bCs w:val="0"/>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val="0"/>
                <w:bCs w:val="0"/>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val="0"/>
                <w:bCs w:val="0"/>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val="0"/>
                <w:bCs w:val="0"/>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val="0"/>
                <w:bCs w:val="0"/>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val="0"/>
                <w:bCs w:val="0"/>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val="0"/>
                <w:bCs w:val="0"/>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val="0"/>
                <w:bCs w:val="0"/>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val="0"/>
                <w:bCs w:val="0"/>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6"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24"/>
                <w:szCs w:val="24"/>
                <w:lang w:bidi="ar"/>
              </w:rPr>
            </w:pPr>
          </w:p>
        </w:tc>
        <w:tc>
          <w:tcPr>
            <w:tcW w:w="824"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24"/>
                <w:szCs w:val="24"/>
                <w:lang w:bidi="ar"/>
              </w:rPr>
            </w:pPr>
          </w:p>
        </w:tc>
        <w:tc>
          <w:tcPr>
            <w:tcW w:w="493"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24"/>
                <w:szCs w:val="24"/>
                <w:lang w:bidi="ar"/>
              </w:rPr>
            </w:pPr>
          </w:p>
        </w:tc>
        <w:tc>
          <w:tcPr>
            <w:tcW w:w="494"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c>
          <w:tcPr>
            <w:tcW w:w="495" w:type="dxa"/>
            <w:tcMar>
              <w:top w:w="0" w:type="dxa"/>
              <w:left w:w="51" w:type="dxa"/>
              <w:bottom w:w="0" w:type="dxa"/>
              <w:right w:w="51" w:type="dxa"/>
            </w:tcMar>
            <w:vAlign w:val="center"/>
          </w:tcPr>
          <w:p>
            <w:pPr>
              <w:widowControl/>
              <w:snapToGrid w:val="0"/>
              <w:jc w:val="center"/>
              <w:outlineLvl w:val="9"/>
              <w:rPr>
                <w:rFonts w:hint="default" w:ascii="仿宋" w:hAnsi="仿宋" w:eastAsia="仿宋" w:cs="仿宋"/>
                <w:b/>
                <w:bCs/>
                <w:color w:val="000000"/>
                <w:kern w:val="0"/>
                <w:sz w:val="31"/>
                <w:szCs w:val="31"/>
                <w:lang w:bidi="ar"/>
              </w:rPr>
            </w:pPr>
          </w:p>
        </w:tc>
      </w:tr>
    </w:tbl>
    <w:p>
      <w:pPr>
        <w:widowControl/>
      </w:pPr>
      <w:r>
        <w:rPr>
          <w:rFonts w:ascii="仿宋" w:hAnsi="仿宋" w:eastAsia="仿宋" w:cs="仿宋"/>
          <w:color w:val="000000"/>
          <w:kern w:val="0"/>
          <w:sz w:val="24"/>
          <w:lang w:bidi="ar"/>
        </w:rPr>
        <w:t>注：能源品种可根据</w:t>
      </w:r>
      <w:r>
        <w:rPr>
          <w:rFonts w:hint="eastAsia" w:ascii="仿宋" w:hAnsi="仿宋" w:eastAsia="仿宋" w:cs="仿宋"/>
          <w:color w:val="000000"/>
          <w:kern w:val="0"/>
          <w:sz w:val="24"/>
          <w:lang w:eastAsia="zh-CN" w:bidi="ar"/>
        </w:rPr>
        <w:t>数据中心</w:t>
      </w:r>
      <w:r>
        <w:rPr>
          <w:rFonts w:ascii="仿宋" w:hAnsi="仿宋" w:eastAsia="仿宋" w:cs="仿宋"/>
          <w:color w:val="000000"/>
          <w:kern w:val="0"/>
          <w:sz w:val="24"/>
          <w:lang w:bidi="ar"/>
        </w:rPr>
        <w:t>实际情况</w:t>
      </w:r>
      <w:r>
        <w:rPr>
          <w:rFonts w:hint="eastAsia" w:ascii="仿宋" w:hAnsi="仿宋" w:eastAsia="仿宋" w:cs="仿宋"/>
          <w:color w:val="000000"/>
          <w:kern w:val="0"/>
          <w:sz w:val="24"/>
          <w:lang w:eastAsia="zh-CN" w:bidi="ar"/>
        </w:rPr>
        <w:t>调整</w:t>
      </w:r>
      <w:r>
        <w:rPr>
          <w:rFonts w:ascii="仿宋" w:hAnsi="仿宋" w:eastAsia="仿宋" w:cs="仿宋"/>
          <w:color w:val="000000"/>
          <w:kern w:val="0"/>
          <w:sz w:val="24"/>
          <w:lang w:bidi="ar"/>
        </w:rPr>
        <w:t xml:space="preserve">。 </w:t>
      </w:r>
    </w:p>
    <w:p>
      <w:pPr>
        <w:widowControl/>
        <w:rPr>
          <w:rFonts w:ascii="仿宋" w:hAnsi="仿宋" w:eastAsia="仿宋" w:cs="仿宋"/>
          <w:color w:val="000000"/>
          <w:kern w:val="0"/>
          <w:sz w:val="32"/>
          <w:szCs w:val="32"/>
          <w:lang w:bidi="ar"/>
        </w:rPr>
      </w:pPr>
    </w:p>
    <w:p>
      <w:pPr>
        <w:widowControl/>
        <w:rPr>
          <w:rFonts w:ascii="仿宋" w:hAnsi="仿宋" w:eastAsia="仿宋" w:cs="仿宋"/>
          <w:color w:val="000000"/>
          <w:kern w:val="0"/>
          <w:sz w:val="32"/>
          <w:szCs w:val="32"/>
          <w:lang w:bidi="ar"/>
        </w:rPr>
      </w:pPr>
    </w:p>
    <w:p>
      <w:pPr>
        <w:widowControl/>
        <w:outlineLvl w:val="9"/>
        <w:rPr>
          <w:rFonts w:ascii="仿宋" w:hAnsi="仿宋" w:eastAsia="仿宋" w:cs="仿宋"/>
          <w:color w:val="000000"/>
          <w:kern w:val="0"/>
          <w:sz w:val="24"/>
          <w:lang w:bidi="ar"/>
        </w:rPr>
        <w:sectPr>
          <w:pgSz w:w="11906" w:h="16838"/>
          <w:pgMar w:top="1440" w:right="1800" w:bottom="1440" w:left="1800" w:header="851" w:footer="992" w:gutter="0"/>
          <w:pgNumType w:fmt="decimal"/>
          <w:cols w:space="425" w:num="1"/>
          <w:docGrid w:type="lines" w:linePitch="312" w:charSpace="0"/>
        </w:sectPr>
      </w:pPr>
    </w:p>
    <w:p>
      <w:pPr>
        <w:widowControl/>
        <w:snapToGrid w:val="0"/>
        <w:spacing w:line="360" w:lineRule="auto"/>
        <w:jc w:val="center"/>
        <w:outlineLvl w:val="2"/>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表8  数据中心</w:t>
      </w:r>
      <w:r>
        <w:rPr>
          <w:rFonts w:hint="eastAsia" w:ascii="仿宋" w:hAnsi="仿宋" w:eastAsia="仿宋" w:cs="仿宋"/>
          <w:color w:val="000000"/>
          <w:kern w:val="0"/>
          <w:sz w:val="32"/>
          <w:szCs w:val="32"/>
          <w:lang w:eastAsia="zh-CN" w:bidi="ar"/>
        </w:rPr>
        <w:t>耗电量测量</w:t>
      </w:r>
      <w:r>
        <w:rPr>
          <w:rFonts w:hint="eastAsia" w:ascii="仿宋" w:hAnsi="仿宋" w:eastAsia="仿宋" w:cs="仿宋"/>
          <w:color w:val="000000"/>
          <w:kern w:val="0"/>
          <w:sz w:val="32"/>
          <w:szCs w:val="32"/>
          <w:lang w:bidi="ar"/>
        </w:rPr>
        <w:t>点设置情况表</w:t>
      </w:r>
    </w:p>
    <w:tbl>
      <w:tblPr>
        <w:tblStyle w:val="7"/>
        <w:tblW w:w="95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8"/>
        <w:gridCol w:w="996"/>
        <w:gridCol w:w="1140"/>
        <w:gridCol w:w="1104"/>
        <w:gridCol w:w="1507"/>
        <w:gridCol w:w="1196"/>
        <w:gridCol w:w="1294"/>
        <w:gridCol w:w="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548" w:type="dxa"/>
            <w:vAlign w:val="center"/>
          </w:tcPr>
          <w:p>
            <w:pPr>
              <w:snapToGrid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位置</w:t>
            </w:r>
          </w:p>
        </w:tc>
        <w:tc>
          <w:tcPr>
            <w:tcW w:w="996" w:type="dxa"/>
            <w:shd w:val="clear" w:color="auto" w:fill="auto"/>
            <w:vAlign w:val="center"/>
          </w:tcPr>
          <w:p>
            <w:pPr>
              <w:snapToGrid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140" w:type="dxa"/>
            <w:shd w:val="clear" w:color="auto" w:fill="auto"/>
            <w:vAlign w:val="center"/>
          </w:tcPr>
          <w:p>
            <w:pPr>
              <w:snapToGrid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计量器具类别</w:t>
            </w:r>
          </w:p>
        </w:tc>
        <w:tc>
          <w:tcPr>
            <w:tcW w:w="1104" w:type="dxa"/>
            <w:shd w:val="clear" w:color="auto" w:fill="auto"/>
            <w:vAlign w:val="center"/>
          </w:tcPr>
          <w:p>
            <w:pPr>
              <w:snapToGrid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运行状态</w:t>
            </w:r>
          </w:p>
        </w:tc>
        <w:tc>
          <w:tcPr>
            <w:tcW w:w="1507" w:type="dxa"/>
            <w:shd w:val="clear" w:color="auto" w:fill="auto"/>
            <w:vAlign w:val="center"/>
          </w:tcPr>
          <w:p>
            <w:pPr>
              <w:snapToGrid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准确度等级</w:t>
            </w:r>
          </w:p>
        </w:tc>
        <w:tc>
          <w:tcPr>
            <w:tcW w:w="1196" w:type="dxa"/>
            <w:shd w:val="clear" w:color="auto" w:fill="auto"/>
            <w:vAlign w:val="center"/>
          </w:tcPr>
          <w:p>
            <w:pPr>
              <w:snapToGrid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安装使用地点</w:t>
            </w:r>
          </w:p>
        </w:tc>
        <w:tc>
          <w:tcPr>
            <w:tcW w:w="1294" w:type="dxa"/>
            <w:shd w:val="clear" w:color="auto" w:fill="auto"/>
            <w:vAlign w:val="center"/>
          </w:tcPr>
          <w:p>
            <w:pPr>
              <w:snapToGrid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是否在检定周期内</w:t>
            </w:r>
          </w:p>
        </w:tc>
        <w:tc>
          <w:tcPr>
            <w:tcW w:w="729" w:type="dxa"/>
            <w:shd w:val="clear" w:color="auto" w:fill="auto"/>
            <w:vAlign w:val="center"/>
          </w:tcPr>
          <w:p>
            <w:pPr>
              <w:snapToGrid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548" w:type="dxa"/>
            <w:vMerge w:val="restart"/>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如：UPS输出端</w:t>
            </w:r>
          </w:p>
        </w:tc>
        <w:tc>
          <w:tcPr>
            <w:tcW w:w="996" w:type="dxa"/>
            <w:vAlign w:val="center"/>
          </w:tcPr>
          <w:p>
            <w:pPr>
              <w:snapToGrid w:val="0"/>
              <w:jc w:val="center"/>
              <w:rPr>
                <w:rFonts w:ascii="Times New Roman" w:hAnsi="Times New Roman" w:eastAsia="仿宋_GB2312" w:cs="Times New Roman"/>
                <w:sz w:val="24"/>
              </w:rPr>
            </w:pPr>
            <w:r>
              <w:rPr>
                <w:rFonts w:hint="default" w:ascii="Times New Roman" w:hAnsi="Times New Roman" w:eastAsia="仿宋_GB2312" w:cs="Times New Roman"/>
                <w:sz w:val="24"/>
              </w:rPr>
              <w:t>1</w:t>
            </w:r>
          </w:p>
        </w:tc>
        <w:tc>
          <w:tcPr>
            <w:tcW w:w="1140" w:type="dxa"/>
            <w:vAlign w:val="center"/>
          </w:tcPr>
          <w:p>
            <w:pPr>
              <w:snapToGrid w:val="0"/>
              <w:rPr>
                <w:rFonts w:ascii="仿宋_GB2312" w:hAnsi="仿宋_GB2312" w:eastAsia="仿宋_GB2312" w:cs="仿宋_GB2312"/>
                <w:sz w:val="24"/>
              </w:rPr>
            </w:pPr>
          </w:p>
        </w:tc>
        <w:tc>
          <w:tcPr>
            <w:tcW w:w="1104" w:type="dxa"/>
            <w:vAlign w:val="center"/>
          </w:tcPr>
          <w:p>
            <w:pPr>
              <w:snapToGrid w:val="0"/>
              <w:rPr>
                <w:rFonts w:ascii="仿宋_GB2312" w:hAnsi="仿宋_GB2312" w:eastAsia="仿宋_GB2312" w:cs="仿宋_GB2312"/>
                <w:sz w:val="24"/>
              </w:rPr>
            </w:pPr>
          </w:p>
        </w:tc>
        <w:tc>
          <w:tcPr>
            <w:tcW w:w="1507" w:type="dxa"/>
            <w:vAlign w:val="center"/>
          </w:tcPr>
          <w:p>
            <w:pPr>
              <w:snapToGrid w:val="0"/>
              <w:rPr>
                <w:rFonts w:ascii="仿宋_GB2312" w:hAnsi="仿宋_GB2312" w:eastAsia="仿宋_GB2312" w:cs="仿宋_GB2312"/>
                <w:sz w:val="24"/>
              </w:rPr>
            </w:pPr>
          </w:p>
        </w:tc>
        <w:tc>
          <w:tcPr>
            <w:tcW w:w="1196" w:type="dxa"/>
            <w:vAlign w:val="center"/>
          </w:tcPr>
          <w:p>
            <w:pPr>
              <w:snapToGrid w:val="0"/>
              <w:rPr>
                <w:rFonts w:ascii="仿宋_GB2312" w:hAnsi="仿宋_GB2312" w:eastAsia="仿宋_GB2312" w:cs="仿宋_GB2312"/>
                <w:sz w:val="24"/>
              </w:rPr>
            </w:pPr>
          </w:p>
        </w:tc>
        <w:tc>
          <w:tcPr>
            <w:tcW w:w="1294" w:type="dxa"/>
            <w:vAlign w:val="center"/>
          </w:tcPr>
          <w:p>
            <w:pPr>
              <w:snapToGrid w:val="0"/>
              <w:rPr>
                <w:rFonts w:ascii="仿宋_GB2312" w:hAnsi="仿宋_GB2312" w:eastAsia="仿宋_GB2312" w:cs="仿宋_GB2312"/>
                <w:sz w:val="24"/>
              </w:rPr>
            </w:pPr>
          </w:p>
        </w:tc>
        <w:tc>
          <w:tcPr>
            <w:tcW w:w="729" w:type="dxa"/>
            <w:vAlign w:val="center"/>
          </w:tcPr>
          <w:p>
            <w:pPr>
              <w:snapToGrid w:val="0"/>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548" w:type="dxa"/>
            <w:vMerge w:val="continue"/>
            <w:vAlign w:val="center"/>
          </w:tcPr>
          <w:p>
            <w:pPr>
              <w:snapToGrid w:val="0"/>
              <w:rPr>
                <w:rFonts w:ascii="仿宋_GB2312" w:hAnsi="仿宋_GB2312" w:eastAsia="仿宋_GB2312" w:cs="仿宋_GB2312"/>
                <w:sz w:val="24"/>
              </w:rPr>
            </w:pPr>
          </w:p>
        </w:tc>
        <w:tc>
          <w:tcPr>
            <w:tcW w:w="996" w:type="dxa"/>
            <w:vAlign w:val="center"/>
          </w:tcPr>
          <w:p>
            <w:pPr>
              <w:snapToGrid w:val="0"/>
              <w:jc w:val="center"/>
              <w:rPr>
                <w:rFonts w:ascii="Times New Roman" w:hAnsi="Times New Roman" w:eastAsia="仿宋_GB2312" w:cs="Times New Roman"/>
                <w:sz w:val="24"/>
              </w:rPr>
            </w:pPr>
            <w:r>
              <w:rPr>
                <w:rFonts w:hint="default" w:ascii="Times New Roman" w:hAnsi="Times New Roman" w:eastAsia="仿宋_GB2312" w:cs="Times New Roman"/>
                <w:sz w:val="24"/>
              </w:rPr>
              <w:t>2</w:t>
            </w:r>
          </w:p>
        </w:tc>
        <w:tc>
          <w:tcPr>
            <w:tcW w:w="1140" w:type="dxa"/>
            <w:vAlign w:val="center"/>
          </w:tcPr>
          <w:p>
            <w:pPr>
              <w:snapToGrid w:val="0"/>
              <w:rPr>
                <w:rFonts w:ascii="仿宋_GB2312" w:hAnsi="仿宋_GB2312" w:eastAsia="仿宋_GB2312" w:cs="仿宋_GB2312"/>
                <w:sz w:val="24"/>
              </w:rPr>
            </w:pPr>
          </w:p>
        </w:tc>
        <w:tc>
          <w:tcPr>
            <w:tcW w:w="1104" w:type="dxa"/>
            <w:vAlign w:val="center"/>
          </w:tcPr>
          <w:p>
            <w:pPr>
              <w:snapToGrid w:val="0"/>
              <w:rPr>
                <w:rFonts w:ascii="仿宋_GB2312" w:hAnsi="仿宋_GB2312" w:eastAsia="仿宋_GB2312" w:cs="仿宋_GB2312"/>
                <w:sz w:val="24"/>
              </w:rPr>
            </w:pPr>
          </w:p>
        </w:tc>
        <w:tc>
          <w:tcPr>
            <w:tcW w:w="1507" w:type="dxa"/>
            <w:vAlign w:val="center"/>
          </w:tcPr>
          <w:p>
            <w:pPr>
              <w:snapToGrid w:val="0"/>
              <w:rPr>
                <w:rFonts w:ascii="仿宋_GB2312" w:hAnsi="仿宋_GB2312" w:eastAsia="仿宋_GB2312" w:cs="仿宋_GB2312"/>
                <w:sz w:val="24"/>
              </w:rPr>
            </w:pPr>
          </w:p>
        </w:tc>
        <w:tc>
          <w:tcPr>
            <w:tcW w:w="1196" w:type="dxa"/>
            <w:vAlign w:val="center"/>
          </w:tcPr>
          <w:p>
            <w:pPr>
              <w:snapToGrid w:val="0"/>
              <w:rPr>
                <w:rFonts w:ascii="仿宋_GB2312" w:hAnsi="仿宋_GB2312" w:eastAsia="仿宋_GB2312" w:cs="仿宋_GB2312"/>
                <w:sz w:val="24"/>
              </w:rPr>
            </w:pPr>
          </w:p>
        </w:tc>
        <w:tc>
          <w:tcPr>
            <w:tcW w:w="1294" w:type="dxa"/>
            <w:vAlign w:val="center"/>
          </w:tcPr>
          <w:p>
            <w:pPr>
              <w:snapToGrid w:val="0"/>
              <w:rPr>
                <w:rFonts w:ascii="仿宋_GB2312" w:hAnsi="仿宋_GB2312" w:eastAsia="仿宋_GB2312" w:cs="仿宋_GB2312"/>
                <w:sz w:val="24"/>
              </w:rPr>
            </w:pPr>
          </w:p>
        </w:tc>
        <w:tc>
          <w:tcPr>
            <w:tcW w:w="729" w:type="dxa"/>
            <w:vAlign w:val="center"/>
          </w:tcPr>
          <w:p>
            <w:pPr>
              <w:snapToGrid w:val="0"/>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548" w:type="dxa"/>
            <w:vMerge w:val="continue"/>
            <w:vAlign w:val="center"/>
          </w:tcPr>
          <w:p>
            <w:pPr>
              <w:snapToGrid w:val="0"/>
              <w:rPr>
                <w:rFonts w:ascii="仿宋_GB2312" w:hAnsi="仿宋_GB2312" w:eastAsia="仿宋_GB2312" w:cs="仿宋_GB2312"/>
                <w:sz w:val="24"/>
              </w:rPr>
            </w:pPr>
          </w:p>
        </w:tc>
        <w:tc>
          <w:tcPr>
            <w:tcW w:w="996" w:type="dxa"/>
            <w:vAlign w:val="center"/>
          </w:tcPr>
          <w:p>
            <w:pPr>
              <w:snapToGrid w:val="0"/>
              <w:jc w:val="center"/>
              <w:rPr>
                <w:rFonts w:ascii="Times New Roman" w:hAnsi="Times New Roman" w:eastAsia="仿宋_GB2312" w:cs="Times New Roman"/>
                <w:sz w:val="24"/>
              </w:rPr>
            </w:pPr>
            <w:r>
              <w:rPr>
                <w:rFonts w:hint="default" w:ascii="Times New Roman" w:hAnsi="Times New Roman" w:eastAsia="仿宋_GB2312" w:cs="Times New Roman"/>
                <w:sz w:val="24"/>
              </w:rPr>
              <w:t>3</w:t>
            </w:r>
          </w:p>
        </w:tc>
        <w:tc>
          <w:tcPr>
            <w:tcW w:w="1140" w:type="dxa"/>
            <w:vAlign w:val="center"/>
          </w:tcPr>
          <w:p>
            <w:pPr>
              <w:snapToGrid w:val="0"/>
              <w:rPr>
                <w:rFonts w:ascii="仿宋_GB2312" w:hAnsi="仿宋_GB2312" w:eastAsia="仿宋_GB2312" w:cs="仿宋_GB2312"/>
                <w:sz w:val="24"/>
              </w:rPr>
            </w:pPr>
          </w:p>
        </w:tc>
        <w:tc>
          <w:tcPr>
            <w:tcW w:w="1104" w:type="dxa"/>
            <w:vAlign w:val="center"/>
          </w:tcPr>
          <w:p>
            <w:pPr>
              <w:snapToGrid w:val="0"/>
              <w:rPr>
                <w:rFonts w:ascii="仿宋_GB2312" w:hAnsi="仿宋_GB2312" w:eastAsia="仿宋_GB2312" w:cs="仿宋_GB2312"/>
                <w:sz w:val="24"/>
              </w:rPr>
            </w:pPr>
          </w:p>
        </w:tc>
        <w:tc>
          <w:tcPr>
            <w:tcW w:w="1507" w:type="dxa"/>
            <w:vAlign w:val="center"/>
          </w:tcPr>
          <w:p>
            <w:pPr>
              <w:snapToGrid w:val="0"/>
              <w:rPr>
                <w:rFonts w:ascii="仿宋_GB2312" w:hAnsi="仿宋_GB2312" w:eastAsia="仿宋_GB2312" w:cs="仿宋_GB2312"/>
                <w:sz w:val="24"/>
              </w:rPr>
            </w:pPr>
          </w:p>
        </w:tc>
        <w:tc>
          <w:tcPr>
            <w:tcW w:w="1196" w:type="dxa"/>
            <w:vAlign w:val="center"/>
          </w:tcPr>
          <w:p>
            <w:pPr>
              <w:snapToGrid w:val="0"/>
              <w:rPr>
                <w:rFonts w:ascii="仿宋_GB2312" w:hAnsi="仿宋_GB2312" w:eastAsia="仿宋_GB2312" w:cs="仿宋_GB2312"/>
                <w:sz w:val="24"/>
              </w:rPr>
            </w:pPr>
          </w:p>
        </w:tc>
        <w:tc>
          <w:tcPr>
            <w:tcW w:w="1294" w:type="dxa"/>
            <w:vAlign w:val="center"/>
          </w:tcPr>
          <w:p>
            <w:pPr>
              <w:snapToGrid w:val="0"/>
              <w:rPr>
                <w:rFonts w:ascii="仿宋_GB2312" w:hAnsi="仿宋_GB2312" w:eastAsia="仿宋_GB2312" w:cs="仿宋_GB2312"/>
                <w:sz w:val="24"/>
              </w:rPr>
            </w:pPr>
          </w:p>
        </w:tc>
        <w:tc>
          <w:tcPr>
            <w:tcW w:w="729" w:type="dxa"/>
            <w:vAlign w:val="center"/>
          </w:tcPr>
          <w:p>
            <w:pPr>
              <w:snapToGrid w:val="0"/>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548" w:type="dxa"/>
            <w:vMerge w:val="continue"/>
            <w:vAlign w:val="center"/>
          </w:tcPr>
          <w:p>
            <w:pPr>
              <w:snapToGrid w:val="0"/>
              <w:rPr>
                <w:rFonts w:ascii="仿宋_GB2312" w:hAnsi="仿宋_GB2312" w:eastAsia="仿宋_GB2312" w:cs="仿宋_GB2312"/>
                <w:sz w:val="24"/>
              </w:rPr>
            </w:pPr>
          </w:p>
        </w:tc>
        <w:tc>
          <w:tcPr>
            <w:tcW w:w="996" w:type="dxa"/>
            <w:vAlign w:val="center"/>
          </w:tcPr>
          <w:p>
            <w:pPr>
              <w:snapToGrid w:val="0"/>
              <w:jc w:val="center"/>
              <w:rPr>
                <w:rFonts w:ascii="Times New Roman" w:hAnsi="Times New Roman" w:eastAsia="仿宋_GB2312" w:cs="Times New Roman"/>
                <w:sz w:val="24"/>
              </w:rPr>
            </w:pPr>
            <w:r>
              <w:rPr>
                <w:rFonts w:hint="default" w:ascii="Times New Roman" w:hAnsi="Times New Roman" w:eastAsia="仿宋_GB2312" w:cs="Times New Roman"/>
                <w:sz w:val="24"/>
              </w:rPr>
              <w:t>…</w:t>
            </w:r>
          </w:p>
        </w:tc>
        <w:tc>
          <w:tcPr>
            <w:tcW w:w="1140" w:type="dxa"/>
            <w:vAlign w:val="center"/>
          </w:tcPr>
          <w:p>
            <w:pPr>
              <w:snapToGrid w:val="0"/>
              <w:rPr>
                <w:rFonts w:ascii="仿宋_GB2312" w:hAnsi="仿宋_GB2312" w:eastAsia="仿宋_GB2312" w:cs="仿宋_GB2312"/>
                <w:sz w:val="24"/>
              </w:rPr>
            </w:pPr>
          </w:p>
        </w:tc>
        <w:tc>
          <w:tcPr>
            <w:tcW w:w="1104" w:type="dxa"/>
            <w:vAlign w:val="center"/>
          </w:tcPr>
          <w:p>
            <w:pPr>
              <w:snapToGrid w:val="0"/>
              <w:rPr>
                <w:rFonts w:ascii="仿宋_GB2312" w:hAnsi="仿宋_GB2312" w:eastAsia="仿宋_GB2312" w:cs="仿宋_GB2312"/>
                <w:sz w:val="24"/>
              </w:rPr>
            </w:pPr>
          </w:p>
        </w:tc>
        <w:tc>
          <w:tcPr>
            <w:tcW w:w="1507" w:type="dxa"/>
            <w:vAlign w:val="center"/>
          </w:tcPr>
          <w:p>
            <w:pPr>
              <w:snapToGrid w:val="0"/>
              <w:rPr>
                <w:rFonts w:ascii="仿宋_GB2312" w:hAnsi="仿宋_GB2312" w:eastAsia="仿宋_GB2312" w:cs="仿宋_GB2312"/>
                <w:sz w:val="24"/>
              </w:rPr>
            </w:pPr>
          </w:p>
        </w:tc>
        <w:tc>
          <w:tcPr>
            <w:tcW w:w="1196" w:type="dxa"/>
            <w:vAlign w:val="center"/>
          </w:tcPr>
          <w:p>
            <w:pPr>
              <w:snapToGrid w:val="0"/>
              <w:rPr>
                <w:rFonts w:ascii="仿宋_GB2312" w:hAnsi="仿宋_GB2312" w:eastAsia="仿宋_GB2312" w:cs="仿宋_GB2312"/>
                <w:sz w:val="24"/>
              </w:rPr>
            </w:pPr>
          </w:p>
        </w:tc>
        <w:tc>
          <w:tcPr>
            <w:tcW w:w="1294" w:type="dxa"/>
            <w:vAlign w:val="center"/>
          </w:tcPr>
          <w:p>
            <w:pPr>
              <w:snapToGrid w:val="0"/>
              <w:rPr>
                <w:rFonts w:ascii="仿宋_GB2312" w:hAnsi="仿宋_GB2312" w:eastAsia="仿宋_GB2312" w:cs="仿宋_GB2312"/>
                <w:sz w:val="24"/>
              </w:rPr>
            </w:pPr>
          </w:p>
        </w:tc>
        <w:tc>
          <w:tcPr>
            <w:tcW w:w="729" w:type="dxa"/>
            <w:vAlign w:val="center"/>
          </w:tcPr>
          <w:p>
            <w:pPr>
              <w:snapToGrid w:val="0"/>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544" w:type="dxa"/>
            <w:gridSpan w:val="2"/>
            <w:vMerge w:val="restart"/>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b/>
                <w:bCs/>
                <w:sz w:val="24"/>
              </w:rPr>
              <w:t>小计</w:t>
            </w:r>
          </w:p>
        </w:tc>
        <w:tc>
          <w:tcPr>
            <w:tcW w:w="1140" w:type="dxa"/>
            <w:vAlign w:val="center"/>
          </w:tcPr>
          <w:p>
            <w:pPr>
              <w:snapToGrid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应配数量(台)</w:t>
            </w:r>
          </w:p>
        </w:tc>
        <w:tc>
          <w:tcPr>
            <w:tcW w:w="1104" w:type="dxa"/>
            <w:vAlign w:val="center"/>
          </w:tcPr>
          <w:p>
            <w:pPr>
              <w:snapToGrid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实配数量(台)</w:t>
            </w:r>
          </w:p>
        </w:tc>
        <w:tc>
          <w:tcPr>
            <w:tcW w:w="1507" w:type="dxa"/>
            <w:vAlign w:val="center"/>
          </w:tcPr>
          <w:p>
            <w:pPr>
              <w:snapToGrid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完好率(%)</w:t>
            </w:r>
          </w:p>
        </w:tc>
        <w:tc>
          <w:tcPr>
            <w:tcW w:w="1196" w:type="dxa"/>
            <w:vAlign w:val="center"/>
          </w:tcPr>
          <w:p>
            <w:pPr>
              <w:snapToGrid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检定率(%)</w:t>
            </w:r>
          </w:p>
        </w:tc>
        <w:tc>
          <w:tcPr>
            <w:tcW w:w="2023" w:type="dxa"/>
            <w:gridSpan w:val="2"/>
            <w:vAlign w:val="center"/>
          </w:tcPr>
          <w:p>
            <w:pPr>
              <w:snapToGrid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准确度达标率(%)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44" w:type="dxa"/>
            <w:gridSpan w:val="2"/>
            <w:vMerge w:val="continue"/>
            <w:vAlign w:val="center"/>
          </w:tcPr>
          <w:p>
            <w:pPr>
              <w:snapToGrid w:val="0"/>
              <w:rPr>
                <w:rFonts w:ascii="仿宋_GB2312" w:hAnsi="仿宋_GB2312" w:eastAsia="仿宋_GB2312" w:cs="仿宋_GB2312"/>
                <w:sz w:val="24"/>
              </w:rPr>
            </w:pPr>
          </w:p>
        </w:tc>
        <w:tc>
          <w:tcPr>
            <w:tcW w:w="1140" w:type="dxa"/>
            <w:vAlign w:val="center"/>
          </w:tcPr>
          <w:p>
            <w:pPr>
              <w:snapToGrid w:val="0"/>
              <w:rPr>
                <w:rFonts w:ascii="仿宋_GB2312" w:hAnsi="仿宋_GB2312" w:eastAsia="仿宋_GB2312" w:cs="仿宋_GB2312"/>
                <w:sz w:val="24"/>
              </w:rPr>
            </w:pPr>
          </w:p>
        </w:tc>
        <w:tc>
          <w:tcPr>
            <w:tcW w:w="1104" w:type="dxa"/>
            <w:vAlign w:val="center"/>
          </w:tcPr>
          <w:p>
            <w:pPr>
              <w:snapToGrid w:val="0"/>
              <w:rPr>
                <w:rFonts w:ascii="仿宋_GB2312" w:hAnsi="仿宋_GB2312" w:eastAsia="仿宋_GB2312" w:cs="仿宋_GB2312"/>
                <w:sz w:val="24"/>
              </w:rPr>
            </w:pPr>
          </w:p>
        </w:tc>
        <w:tc>
          <w:tcPr>
            <w:tcW w:w="1507" w:type="dxa"/>
            <w:vAlign w:val="center"/>
          </w:tcPr>
          <w:p>
            <w:pPr>
              <w:snapToGrid w:val="0"/>
              <w:rPr>
                <w:rFonts w:ascii="仿宋_GB2312" w:hAnsi="仿宋_GB2312" w:eastAsia="仿宋_GB2312" w:cs="仿宋_GB2312"/>
                <w:sz w:val="24"/>
              </w:rPr>
            </w:pPr>
          </w:p>
        </w:tc>
        <w:tc>
          <w:tcPr>
            <w:tcW w:w="1196" w:type="dxa"/>
            <w:vAlign w:val="center"/>
          </w:tcPr>
          <w:p>
            <w:pPr>
              <w:snapToGrid w:val="0"/>
              <w:rPr>
                <w:rFonts w:ascii="仿宋_GB2312" w:hAnsi="仿宋_GB2312" w:eastAsia="仿宋_GB2312" w:cs="仿宋_GB2312"/>
                <w:sz w:val="24"/>
              </w:rPr>
            </w:pPr>
          </w:p>
        </w:tc>
        <w:tc>
          <w:tcPr>
            <w:tcW w:w="2023" w:type="dxa"/>
            <w:gridSpan w:val="2"/>
            <w:vAlign w:val="center"/>
          </w:tcPr>
          <w:p>
            <w:pPr>
              <w:snapToGrid w:val="0"/>
              <w:rPr>
                <w:rFonts w:ascii="仿宋_GB2312" w:hAnsi="仿宋_GB2312" w:eastAsia="仿宋_GB2312" w:cs="仿宋_GB2312"/>
                <w:sz w:val="24"/>
              </w:rPr>
            </w:pPr>
          </w:p>
        </w:tc>
      </w:tr>
    </w:tbl>
    <w:p>
      <w:pPr>
        <w:widowControl/>
        <w:rPr>
          <w:rFonts w:ascii="仿宋" w:hAnsi="仿宋" w:eastAsia="仿宋" w:cs="仿宋"/>
          <w:color w:val="000000"/>
          <w:kern w:val="0"/>
          <w:sz w:val="24"/>
          <w:lang w:bidi="ar"/>
        </w:rPr>
      </w:pPr>
      <w:r>
        <w:rPr>
          <w:rFonts w:ascii="仿宋" w:hAnsi="仿宋" w:eastAsia="仿宋" w:cs="仿宋"/>
          <w:color w:val="000000"/>
          <w:kern w:val="0"/>
          <w:sz w:val="24"/>
          <w:lang w:bidi="ar"/>
        </w:rPr>
        <w:t>注：</w:t>
      </w:r>
      <w:r>
        <w:rPr>
          <w:rFonts w:hint="eastAsia" w:ascii="仿宋" w:hAnsi="仿宋" w:eastAsia="仿宋" w:cs="仿宋"/>
          <w:color w:val="000000"/>
          <w:kern w:val="0"/>
          <w:sz w:val="24"/>
          <w:lang w:bidi="ar"/>
        </w:rPr>
        <w:t>如有多个位置可根据位置情况复制此表并附加在本表后</w:t>
      </w:r>
      <w:r>
        <w:rPr>
          <w:rFonts w:ascii="仿宋" w:hAnsi="仿宋" w:eastAsia="仿宋" w:cs="仿宋"/>
          <w:color w:val="000000"/>
          <w:kern w:val="0"/>
          <w:sz w:val="24"/>
          <w:lang w:bidi="ar"/>
        </w:rPr>
        <w:t>。</w:t>
      </w:r>
    </w:p>
    <w:p>
      <w:pPr>
        <w:widowControl/>
        <w:rPr>
          <w:rFonts w:ascii="仿宋" w:hAnsi="仿宋" w:eastAsia="仿宋" w:cs="仿宋"/>
          <w:color w:val="000000"/>
          <w:kern w:val="0"/>
          <w:sz w:val="24"/>
          <w:lang w:bidi="ar"/>
        </w:rPr>
        <w:sectPr>
          <w:pgSz w:w="11906" w:h="16838"/>
          <w:pgMar w:top="1440" w:right="1800" w:bottom="1440" w:left="1800" w:header="851" w:footer="992" w:gutter="0"/>
          <w:pgNumType w:fmt="decimal"/>
          <w:cols w:space="425" w:num="1"/>
          <w:docGrid w:type="lines" w:linePitch="312" w:charSpace="0"/>
        </w:sectPr>
      </w:pPr>
    </w:p>
    <w:p>
      <w:pPr>
        <w:widowControl/>
        <w:snapToGrid w:val="0"/>
        <w:spacing w:line="360" w:lineRule="auto"/>
        <w:jc w:val="center"/>
        <w:outlineLvl w:val="2"/>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表9  数据中心测试情况记录表</w:t>
      </w:r>
    </w:p>
    <w:tbl>
      <w:tblPr>
        <w:tblStyle w:val="8"/>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1760"/>
        <w:gridCol w:w="1560"/>
        <w:gridCol w:w="2386"/>
        <w:gridCol w:w="1654"/>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760" w:type="dxa"/>
            <w:vAlign w:val="center"/>
          </w:tcPr>
          <w:p>
            <w:pPr>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测试对象</w:t>
            </w:r>
          </w:p>
        </w:tc>
        <w:tc>
          <w:tcPr>
            <w:tcW w:w="1560" w:type="dxa"/>
            <w:vAlign w:val="center"/>
          </w:tcPr>
          <w:p>
            <w:pPr>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测试内容</w:t>
            </w:r>
          </w:p>
        </w:tc>
        <w:tc>
          <w:tcPr>
            <w:tcW w:w="2386" w:type="dxa"/>
            <w:vAlign w:val="center"/>
          </w:tcPr>
          <w:p>
            <w:pPr>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测试方法</w:t>
            </w:r>
          </w:p>
          <w:p>
            <w:pPr>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（或依据标准）</w:t>
            </w:r>
          </w:p>
        </w:tc>
        <w:tc>
          <w:tcPr>
            <w:tcW w:w="1654" w:type="dxa"/>
            <w:vAlign w:val="center"/>
          </w:tcPr>
          <w:p>
            <w:pPr>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测试结果</w:t>
            </w:r>
          </w:p>
        </w:tc>
        <w:tc>
          <w:tcPr>
            <w:tcW w:w="1375" w:type="dxa"/>
            <w:vAlign w:val="center"/>
          </w:tcPr>
          <w:p>
            <w:pPr>
              <w:snapToGrid w:val="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分析结论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widowControl/>
              <w:snapToGrid w:val="0"/>
              <w:jc w:val="center"/>
              <w:rPr>
                <w:rFonts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1</w:t>
            </w:r>
          </w:p>
        </w:tc>
        <w:tc>
          <w:tcPr>
            <w:tcW w:w="1760" w:type="dxa"/>
            <w:vAlign w:val="top"/>
          </w:tcPr>
          <w:p>
            <w:pPr>
              <w:widowControl/>
              <w:snapToGrid w:val="0"/>
              <w:rPr>
                <w:rFonts w:ascii="仿宋" w:hAnsi="仿宋" w:eastAsia="仿宋" w:cs="仿宋"/>
                <w:b/>
                <w:bCs/>
                <w:color w:val="000000"/>
                <w:kern w:val="0"/>
                <w:sz w:val="31"/>
                <w:szCs w:val="31"/>
                <w:lang w:bidi="ar"/>
              </w:rPr>
            </w:pPr>
          </w:p>
        </w:tc>
        <w:tc>
          <w:tcPr>
            <w:tcW w:w="1560" w:type="dxa"/>
            <w:vAlign w:val="top"/>
          </w:tcPr>
          <w:p>
            <w:pPr>
              <w:widowControl/>
              <w:snapToGrid w:val="0"/>
              <w:rPr>
                <w:rFonts w:ascii="仿宋" w:hAnsi="仿宋" w:eastAsia="仿宋" w:cs="仿宋"/>
                <w:b/>
                <w:bCs/>
                <w:color w:val="000000"/>
                <w:kern w:val="0"/>
                <w:sz w:val="31"/>
                <w:szCs w:val="31"/>
                <w:lang w:bidi="ar"/>
              </w:rPr>
            </w:pPr>
          </w:p>
        </w:tc>
        <w:tc>
          <w:tcPr>
            <w:tcW w:w="2386" w:type="dxa"/>
            <w:vAlign w:val="top"/>
          </w:tcPr>
          <w:p>
            <w:pPr>
              <w:widowControl/>
              <w:snapToGrid w:val="0"/>
              <w:rPr>
                <w:rFonts w:ascii="仿宋" w:hAnsi="仿宋" w:eastAsia="仿宋" w:cs="仿宋"/>
                <w:b/>
                <w:bCs/>
                <w:color w:val="000000"/>
                <w:kern w:val="0"/>
                <w:sz w:val="31"/>
                <w:szCs w:val="31"/>
                <w:lang w:bidi="ar"/>
              </w:rPr>
            </w:pPr>
          </w:p>
        </w:tc>
        <w:tc>
          <w:tcPr>
            <w:tcW w:w="1654" w:type="dxa"/>
            <w:vAlign w:val="top"/>
          </w:tcPr>
          <w:p>
            <w:pPr>
              <w:widowControl/>
              <w:snapToGrid w:val="0"/>
              <w:rPr>
                <w:rFonts w:ascii="仿宋" w:hAnsi="仿宋" w:eastAsia="仿宋" w:cs="仿宋"/>
                <w:b/>
                <w:bCs/>
                <w:color w:val="000000"/>
                <w:kern w:val="0"/>
                <w:sz w:val="31"/>
                <w:szCs w:val="31"/>
                <w:lang w:bidi="ar"/>
              </w:rPr>
            </w:pPr>
          </w:p>
        </w:tc>
        <w:tc>
          <w:tcPr>
            <w:tcW w:w="1375" w:type="dxa"/>
            <w:vAlign w:val="top"/>
          </w:tcPr>
          <w:p>
            <w:pPr>
              <w:widowControl/>
              <w:snapToGrid w:val="0"/>
              <w:rPr>
                <w:rFonts w:ascii="仿宋" w:hAnsi="仿宋" w:eastAsia="仿宋" w:cs="仿宋"/>
                <w:b/>
                <w:bCs/>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widowControl/>
              <w:snapToGrid w:val="0"/>
              <w:jc w:val="center"/>
              <w:rPr>
                <w:rFonts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2</w:t>
            </w:r>
          </w:p>
        </w:tc>
        <w:tc>
          <w:tcPr>
            <w:tcW w:w="1760" w:type="dxa"/>
            <w:vAlign w:val="top"/>
          </w:tcPr>
          <w:p>
            <w:pPr>
              <w:widowControl/>
              <w:snapToGrid w:val="0"/>
              <w:rPr>
                <w:rFonts w:ascii="仿宋" w:hAnsi="仿宋" w:eastAsia="仿宋" w:cs="仿宋"/>
                <w:b/>
                <w:bCs/>
                <w:color w:val="000000"/>
                <w:kern w:val="0"/>
                <w:sz w:val="31"/>
                <w:szCs w:val="31"/>
                <w:lang w:bidi="ar"/>
              </w:rPr>
            </w:pPr>
          </w:p>
        </w:tc>
        <w:tc>
          <w:tcPr>
            <w:tcW w:w="1560" w:type="dxa"/>
            <w:vAlign w:val="top"/>
          </w:tcPr>
          <w:p>
            <w:pPr>
              <w:widowControl/>
              <w:snapToGrid w:val="0"/>
              <w:rPr>
                <w:rFonts w:ascii="仿宋" w:hAnsi="仿宋" w:eastAsia="仿宋" w:cs="仿宋"/>
                <w:b/>
                <w:bCs/>
                <w:color w:val="000000"/>
                <w:kern w:val="0"/>
                <w:sz w:val="31"/>
                <w:szCs w:val="31"/>
                <w:lang w:bidi="ar"/>
              </w:rPr>
            </w:pPr>
          </w:p>
        </w:tc>
        <w:tc>
          <w:tcPr>
            <w:tcW w:w="2386" w:type="dxa"/>
            <w:vAlign w:val="top"/>
          </w:tcPr>
          <w:p>
            <w:pPr>
              <w:widowControl/>
              <w:snapToGrid w:val="0"/>
              <w:rPr>
                <w:rFonts w:ascii="仿宋" w:hAnsi="仿宋" w:eastAsia="仿宋" w:cs="仿宋"/>
                <w:b/>
                <w:bCs/>
                <w:color w:val="000000"/>
                <w:kern w:val="0"/>
                <w:sz w:val="31"/>
                <w:szCs w:val="31"/>
                <w:lang w:bidi="ar"/>
              </w:rPr>
            </w:pPr>
          </w:p>
        </w:tc>
        <w:tc>
          <w:tcPr>
            <w:tcW w:w="1654" w:type="dxa"/>
            <w:vAlign w:val="top"/>
          </w:tcPr>
          <w:p>
            <w:pPr>
              <w:widowControl/>
              <w:snapToGrid w:val="0"/>
              <w:rPr>
                <w:rFonts w:ascii="仿宋" w:hAnsi="仿宋" w:eastAsia="仿宋" w:cs="仿宋"/>
                <w:b/>
                <w:bCs/>
                <w:color w:val="000000"/>
                <w:kern w:val="0"/>
                <w:sz w:val="31"/>
                <w:szCs w:val="31"/>
                <w:lang w:bidi="ar"/>
              </w:rPr>
            </w:pPr>
          </w:p>
        </w:tc>
        <w:tc>
          <w:tcPr>
            <w:tcW w:w="1375" w:type="dxa"/>
            <w:vAlign w:val="top"/>
          </w:tcPr>
          <w:p>
            <w:pPr>
              <w:widowControl/>
              <w:snapToGrid w:val="0"/>
              <w:rPr>
                <w:rFonts w:ascii="仿宋" w:hAnsi="仿宋" w:eastAsia="仿宋" w:cs="仿宋"/>
                <w:b/>
                <w:bCs/>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widowControl/>
              <w:snapToGrid w:val="0"/>
              <w:jc w:val="center"/>
              <w:rPr>
                <w:rFonts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3</w:t>
            </w:r>
          </w:p>
        </w:tc>
        <w:tc>
          <w:tcPr>
            <w:tcW w:w="1760" w:type="dxa"/>
            <w:vAlign w:val="top"/>
          </w:tcPr>
          <w:p>
            <w:pPr>
              <w:widowControl/>
              <w:snapToGrid w:val="0"/>
              <w:rPr>
                <w:rFonts w:ascii="仿宋" w:hAnsi="仿宋" w:eastAsia="仿宋" w:cs="仿宋"/>
                <w:b/>
                <w:bCs/>
                <w:color w:val="000000"/>
                <w:kern w:val="0"/>
                <w:sz w:val="31"/>
                <w:szCs w:val="31"/>
                <w:lang w:bidi="ar"/>
              </w:rPr>
            </w:pPr>
          </w:p>
        </w:tc>
        <w:tc>
          <w:tcPr>
            <w:tcW w:w="1560" w:type="dxa"/>
            <w:vAlign w:val="top"/>
          </w:tcPr>
          <w:p>
            <w:pPr>
              <w:widowControl/>
              <w:snapToGrid w:val="0"/>
              <w:rPr>
                <w:rFonts w:ascii="仿宋" w:hAnsi="仿宋" w:eastAsia="仿宋" w:cs="仿宋"/>
                <w:b/>
                <w:bCs/>
                <w:color w:val="000000"/>
                <w:kern w:val="0"/>
                <w:sz w:val="31"/>
                <w:szCs w:val="31"/>
                <w:lang w:bidi="ar"/>
              </w:rPr>
            </w:pPr>
          </w:p>
        </w:tc>
        <w:tc>
          <w:tcPr>
            <w:tcW w:w="2386" w:type="dxa"/>
            <w:vAlign w:val="top"/>
          </w:tcPr>
          <w:p>
            <w:pPr>
              <w:widowControl/>
              <w:snapToGrid w:val="0"/>
              <w:rPr>
                <w:rFonts w:ascii="仿宋" w:hAnsi="仿宋" w:eastAsia="仿宋" w:cs="仿宋"/>
                <w:b/>
                <w:bCs/>
                <w:color w:val="000000"/>
                <w:kern w:val="0"/>
                <w:sz w:val="31"/>
                <w:szCs w:val="31"/>
                <w:lang w:bidi="ar"/>
              </w:rPr>
            </w:pPr>
          </w:p>
        </w:tc>
        <w:tc>
          <w:tcPr>
            <w:tcW w:w="1654" w:type="dxa"/>
            <w:vAlign w:val="top"/>
          </w:tcPr>
          <w:p>
            <w:pPr>
              <w:widowControl/>
              <w:snapToGrid w:val="0"/>
              <w:rPr>
                <w:rFonts w:ascii="仿宋" w:hAnsi="仿宋" w:eastAsia="仿宋" w:cs="仿宋"/>
                <w:b/>
                <w:bCs/>
                <w:color w:val="000000"/>
                <w:kern w:val="0"/>
                <w:sz w:val="31"/>
                <w:szCs w:val="31"/>
                <w:lang w:bidi="ar"/>
              </w:rPr>
            </w:pPr>
          </w:p>
        </w:tc>
        <w:tc>
          <w:tcPr>
            <w:tcW w:w="1375" w:type="dxa"/>
            <w:vAlign w:val="top"/>
          </w:tcPr>
          <w:p>
            <w:pPr>
              <w:widowControl/>
              <w:snapToGrid w:val="0"/>
              <w:rPr>
                <w:rFonts w:ascii="仿宋" w:hAnsi="仿宋" w:eastAsia="仿宋" w:cs="仿宋"/>
                <w:b/>
                <w:bCs/>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widowControl/>
              <w:snapToGrid w:val="0"/>
              <w:jc w:val="center"/>
              <w:rPr>
                <w:rFonts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w:t>
            </w:r>
          </w:p>
        </w:tc>
        <w:tc>
          <w:tcPr>
            <w:tcW w:w="1760" w:type="dxa"/>
            <w:vAlign w:val="top"/>
          </w:tcPr>
          <w:p>
            <w:pPr>
              <w:widowControl/>
              <w:snapToGrid w:val="0"/>
              <w:rPr>
                <w:rFonts w:ascii="仿宋" w:hAnsi="仿宋" w:eastAsia="仿宋" w:cs="仿宋"/>
                <w:b/>
                <w:bCs/>
                <w:color w:val="000000"/>
                <w:kern w:val="0"/>
                <w:sz w:val="31"/>
                <w:szCs w:val="31"/>
                <w:lang w:bidi="ar"/>
              </w:rPr>
            </w:pPr>
          </w:p>
        </w:tc>
        <w:tc>
          <w:tcPr>
            <w:tcW w:w="1560" w:type="dxa"/>
            <w:vAlign w:val="top"/>
          </w:tcPr>
          <w:p>
            <w:pPr>
              <w:widowControl/>
              <w:snapToGrid w:val="0"/>
              <w:rPr>
                <w:rFonts w:ascii="仿宋" w:hAnsi="仿宋" w:eastAsia="仿宋" w:cs="仿宋"/>
                <w:b/>
                <w:bCs/>
                <w:color w:val="000000"/>
                <w:kern w:val="0"/>
                <w:sz w:val="31"/>
                <w:szCs w:val="31"/>
                <w:lang w:bidi="ar"/>
              </w:rPr>
            </w:pPr>
          </w:p>
        </w:tc>
        <w:tc>
          <w:tcPr>
            <w:tcW w:w="2386" w:type="dxa"/>
            <w:vAlign w:val="top"/>
          </w:tcPr>
          <w:p>
            <w:pPr>
              <w:widowControl/>
              <w:snapToGrid w:val="0"/>
              <w:rPr>
                <w:rFonts w:ascii="仿宋" w:hAnsi="仿宋" w:eastAsia="仿宋" w:cs="仿宋"/>
                <w:b/>
                <w:bCs/>
                <w:color w:val="000000"/>
                <w:kern w:val="0"/>
                <w:sz w:val="31"/>
                <w:szCs w:val="31"/>
                <w:lang w:bidi="ar"/>
              </w:rPr>
            </w:pPr>
          </w:p>
        </w:tc>
        <w:tc>
          <w:tcPr>
            <w:tcW w:w="1654" w:type="dxa"/>
            <w:vAlign w:val="top"/>
          </w:tcPr>
          <w:p>
            <w:pPr>
              <w:widowControl/>
              <w:snapToGrid w:val="0"/>
              <w:rPr>
                <w:rFonts w:ascii="仿宋" w:hAnsi="仿宋" w:eastAsia="仿宋" w:cs="仿宋"/>
                <w:b/>
                <w:bCs/>
                <w:color w:val="000000"/>
                <w:kern w:val="0"/>
                <w:sz w:val="31"/>
                <w:szCs w:val="31"/>
                <w:lang w:bidi="ar"/>
              </w:rPr>
            </w:pPr>
          </w:p>
        </w:tc>
        <w:tc>
          <w:tcPr>
            <w:tcW w:w="1375" w:type="dxa"/>
            <w:vAlign w:val="top"/>
          </w:tcPr>
          <w:p>
            <w:pPr>
              <w:widowControl/>
              <w:snapToGrid w:val="0"/>
              <w:rPr>
                <w:rFonts w:ascii="仿宋" w:hAnsi="仿宋" w:eastAsia="仿宋" w:cs="仿宋"/>
                <w:b/>
                <w:bCs/>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top"/>
          </w:tcPr>
          <w:p>
            <w:pPr>
              <w:widowControl/>
              <w:snapToGrid w:val="0"/>
              <w:rPr>
                <w:rFonts w:ascii="Times New Roman" w:hAnsi="Times New Roman" w:eastAsia="仿宋" w:cs="Times New Roman"/>
                <w:b/>
                <w:bCs/>
                <w:color w:val="000000"/>
                <w:kern w:val="0"/>
                <w:sz w:val="24"/>
                <w:szCs w:val="24"/>
                <w:lang w:bidi="ar"/>
              </w:rPr>
            </w:pPr>
          </w:p>
        </w:tc>
        <w:tc>
          <w:tcPr>
            <w:tcW w:w="1760" w:type="dxa"/>
            <w:vAlign w:val="top"/>
          </w:tcPr>
          <w:p>
            <w:pPr>
              <w:widowControl/>
              <w:snapToGrid w:val="0"/>
              <w:rPr>
                <w:rFonts w:ascii="仿宋" w:hAnsi="仿宋" w:eastAsia="仿宋" w:cs="仿宋"/>
                <w:b/>
                <w:bCs/>
                <w:color w:val="000000"/>
                <w:kern w:val="0"/>
                <w:sz w:val="31"/>
                <w:szCs w:val="31"/>
                <w:lang w:bidi="ar"/>
              </w:rPr>
            </w:pPr>
          </w:p>
        </w:tc>
        <w:tc>
          <w:tcPr>
            <w:tcW w:w="1560" w:type="dxa"/>
            <w:vAlign w:val="top"/>
          </w:tcPr>
          <w:p>
            <w:pPr>
              <w:widowControl/>
              <w:snapToGrid w:val="0"/>
              <w:rPr>
                <w:rFonts w:ascii="仿宋" w:hAnsi="仿宋" w:eastAsia="仿宋" w:cs="仿宋"/>
                <w:b/>
                <w:bCs/>
                <w:color w:val="000000"/>
                <w:kern w:val="0"/>
                <w:sz w:val="31"/>
                <w:szCs w:val="31"/>
                <w:lang w:bidi="ar"/>
              </w:rPr>
            </w:pPr>
          </w:p>
        </w:tc>
        <w:tc>
          <w:tcPr>
            <w:tcW w:w="2386" w:type="dxa"/>
            <w:vAlign w:val="top"/>
          </w:tcPr>
          <w:p>
            <w:pPr>
              <w:widowControl/>
              <w:snapToGrid w:val="0"/>
              <w:rPr>
                <w:rFonts w:ascii="仿宋" w:hAnsi="仿宋" w:eastAsia="仿宋" w:cs="仿宋"/>
                <w:b/>
                <w:bCs/>
                <w:color w:val="000000"/>
                <w:kern w:val="0"/>
                <w:sz w:val="31"/>
                <w:szCs w:val="31"/>
                <w:lang w:bidi="ar"/>
              </w:rPr>
            </w:pPr>
          </w:p>
        </w:tc>
        <w:tc>
          <w:tcPr>
            <w:tcW w:w="1654" w:type="dxa"/>
            <w:vAlign w:val="top"/>
          </w:tcPr>
          <w:p>
            <w:pPr>
              <w:widowControl/>
              <w:snapToGrid w:val="0"/>
              <w:rPr>
                <w:rFonts w:ascii="仿宋" w:hAnsi="仿宋" w:eastAsia="仿宋" w:cs="仿宋"/>
                <w:b/>
                <w:bCs/>
                <w:color w:val="000000"/>
                <w:kern w:val="0"/>
                <w:sz w:val="31"/>
                <w:szCs w:val="31"/>
                <w:lang w:bidi="ar"/>
              </w:rPr>
            </w:pPr>
          </w:p>
        </w:tc>
        <w:tc>
          <w:tcPr>
            <w:tcW w:w="1375" w:type="dxa"/>
            <w:vAlign w:val="top"/>
          </w:tcPr>
          <w:p>
            <w:pPr>
              <w:widowControl/>
              <w:snapToGrid w:val="0"/>
              <w:rPr>
                <w:rFonts w:ascii="仿宋" w:hAnsi="仿宋" w:eastAsia="仿宋" w:cs="仿宋"/>
                <w:b/>
                <w:bCs/>
                <w:color w:val="000000"/>
                <w:kern w:val="0"/>
                <w:sz w:val="31"/>
                <w:szCs w:val="31"/>
                <w:lang w:bidi="ar"/>
              </w:rPr>
            </w:pPr>
          </w:p>
        </w:tc>
      </w:tr>
    </w:tbl>
    <w:p>
      <w:pPr>
        <w:widowControl/>
        <w:rPr>
          <w:rFonts w:ascii="仿宋" w:hAnsi="仿宋" w:eastAsia="仿宋" w:cs="仿宋"/>
          <w:b/>
          <w:bCs/>
          <w:color w:val="000000"/>
          <w:kern w:val="0"/>
          <w:sz w:val="31"/>
          <w:szCs w:val="31"/>
          <w:lang w:bidi="ar"/>
        </w:rPr>
      </w:pPr>
    </w:p>
    <w:p>
      <w:pPr>
        <w:widowControl/>
        <w:numPr>
          <w:ilvl w:val="-1"/>
          <w:numId w:val="0"/>
        </w:numPr>
        <w:ind w:firstLine="642" w:firstLineChars="200"/>
        <w:outlineLvl w:val="1"/>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eastAsia="zh-CN" w:bidi="ar"/>
        </w:rPr>
        <w:t>（三）</w:t>
      </w:r>
      <w:r>
        <w:rPr>
          <w:rFonts w:hint="eastAsia" w:ascii="楷体" w:hAnsi="楷体" w:eastAsia="楷体" w:cs="楷体"/>
          <w:b/>
          <w:bCs/>
          <w:color w:val="000000"/>
          <w:kern w:val="0"/>
          <w:sz w:val="32"/>
          <w:szCs w:val="32"/>
          <w:lang w:bidi="ar"/>
        </w:rPr>
        <w:t xml:space="preserve">用能综合评价 </w:t>
      </w:r>
    </w:p>
    <w:p>
      <w:pPr>
        <w:widowControl/>
        <w:ind w:firstLine="640" w:firstLineChars="200"/>
        <w:rPr>
          <w:sz w:val="32"/>
          <w:szCs w:val="32"/>
        </w:rPr>
      </w:pPr>
      <w:r>
        <w:rPr>
          <w:rFonts w:hint="eastAsia" w:ascii="仿宋" w:hAnsi="仿宋" w:eastAsia="仿宋" w:cs="仿宋"/>
          <w:color w:val="000000"/>
          <w:kern w:val="0"/>
          <w:sz w:val="32"/>
          <w:szCs w:val="32"/>
          <w:lang w:bidi="ar"/>
        </w:rPr>
        <w:t>对节能诊断结果进行全面分析，对数据中心能源利用的总体水平进行综合评价。</w:t>
      </w:r>
    </w:p>
    <w:p>
      <w:pPr>
        <w:widowControl/>
        <w:outlineLvl w:val="0"/>
        <w:rPr>
          <w:sz w:val="32"/>
          <w:szCs w:val="32"/>
        </w:rPr>
      </w:pPr>
      <w:bookmarkStart w:id="22" w:name="_Toc10608"/>
      <w:r>
        <w:rPr>
          <w:rFonts w:ascii="黑体" w:hAnsi="宋体" w:eastAsia="黑体" w:cs="黑体"/>
          <w:color w:val="000000"/>
          <w:kern w:val="0"/>
          <w:sz w:val="32"/>
          <w:szCs w:val="32"/>
          <w:lang w:bidi="ar"/>
        </w:rPr>
        <w:t>四、诊断结果的应用</w:t>
      </w:r>
      <w:bookmarkEnd w:id="22"/>
      <w:r>
        <w:rPr>
          <w:rFonts w:ascii="黑体" w:hAnsi="宋体" w:eastAsia="黑体" w:cs="黑体"/>
          <w:color w:val="000000"/>
          <w:kern w:val="0"/>
          <w:sz w:val="32"/>
          <w:szCs w:val="32"/>
          <w:lang w:bidi="ar"/>
        </w:rPr>
        <w:t xml:space="preserve"> </w:t>
      </w:r>
    </w:p>
    <w:p>
      <w:pPr>
        <w:widowControl/>
        <w:numPr>
          <w:ilvl w:val="0"/>
          <w:numId w:val="0"/>
        </w:numPr>
        <w:ind w:firstLine="642" w:firstLineChars="200"/>
        <w:outlineLvl w:val="1"/>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 xml:space="preserve">（一）节能潜力分析 </w:t>
      </w:r>
    </w:p>
    <w:p>
      <w:pPr>
        <w:widowControl/>
        <w:ind w:firstLine="640" w:firstLineChars="200"/>
        <w:rPr>
          <w:sz w:val="32"/>
          <w:szCs w:val="32"/>
        </w:rPr>
      </w:pPr>
      <w:r>
        <w:rPr>
          <w:rFonts w:hint="eastAsia" w:ascii="仿宋" w:hAnsi="仿宋" w:eastAsia="仿宋" w:cs="仿宋"/>
          <w:color w:val="000000"/>
          <w:kern w:val="0"/>
          <w:sz w:val="32"/>
          <w:szCs w:val="32"/>
          <w:lang w:bidi="ar"/>
        </w:rPr>
        <w:t xml:space="preserve">基于节能诊断结果，采用标准比对法、先进对照法、问题切入法、能源因素法、专家经验法等方法，从能源损失控制与余热余能利用、用能设备升级及运行优化控制、能源管理体系完善及措施改进、气流组织优化与系统架构改进、能源结构调整与能源系统优化等角度，全面分析数据中心能效提升和节能降耗的潜力。 </w:t>
      </w:r>
    </w:p>
    <w:p>
      <w:pPr>
        <w:widowControl/>
        <w:numPr>
          <w:ilvl w:val="0"/>
          <w:numId w:val="0"/>
        </w:numPr>
        <w:ind w:firstLine="642" w:firstLineChars="200"/>
        <w:outlineLvl w:val="1"/>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（二）节能改造建议</w:t>
      </w:r>
    </w:p>
    <w:p>
      <w:pPr>
        <w:widowControl/>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结合数据中心实际情况和企业具体需求，综合权衡，从运维优化、技术改造、装备升级、架构优化、管理提升、完善计量等方面提出节能改造建议，并对各项改造措施的预期节能效果和经济效益进行综合评估。</w:t>
      </w:r>
    </w:p>
    <w:p>
      <w:pPr>
        <w:widowControl/>
        <w:ind w:firstLine="640"/>
        <w:rPr>
          <w:rFonts w:hint="eastAsia" w:ascii="仿宋" w:hAnsi="仿宋" w:eastAsia="仿宋" w:cs="仿宋"/>
          <w:b w:val="0"/>
          <w:color w:val="000000"/>
          <w:kern w:val="0"/>
          <w:szCs w:val="32"/>
          <w:lang w:bidi="ar"/>
        </w:rPr>
      </w:pPr>
    </w:p>
    <w:p>
      <w:pPr>
        <w:widowControl/>
        <w:snapToGrid w:val="0"/>
        <w:spacing w:line="360" w:lineRule="auto"/>
        <w:ind w:firstLine="0" w:firstLineChars="0"/>
        <w:jc w:val="center"/>
        <w:outlineLvl w:val="2"/>
        <w:rPr>
          <w:rFonts w:hint="eastAsia" w:ascii="仿宋" w:hAnsi="仿宋" w:eastAsia="仿宋" w:cs="仿宋"/>
          <w:color w:val="000000"/>
          <w:kern w:val="0"/>
          <w:sz w:val="32"/>
          <w:szCs w:val="32"/>
          <w:lang w:bidi="ar"/>
        </w:rPr>
      </w:pPr>
      <w:bookmarkStart w:id="23" w:name="_Toc31279"/>
      <w:r>
        <w:rPr>
          <w:rFonts w:hint="eastAsia" w:ascii="仿宋" w:hAnsi="仿宋" w:eastAsia="仿宋" w:cs="仿宋"/>
          <w:color w:val="000000"/>
          <w:kern w:val="0"/>
          <w:sz w:val="32"/>
          <w:szCs w:val="32"/>
          <w:lang w:bidi="ar"/>
        </w:rPr>
        <w:t xml:space="preserve">表10 </w:t>
      </w: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color w:val="000000"/>
          <w:kern w:val="0"/>
          <w:sz w:val="32"/>
          <w:szCs w:val="32"/>
          <w:lang w:bidi="ar"/>
        </w:rPr>
        <w:t>节能技术改造项目建议表</w:t>
      </w:r>
      <w:bookmarkEnd w:id="23"/>
    </w:p>
    <w:tbl>
      <w:tblPr>
        <w:tblStyle w:val="8"/>
        <w:tblW w:w="8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gridCol w:w="900"/>
        <w:gridCol w:w="862"/>
        <w:gridCol w:w="1425"/>
        <w:gridCol w:w="1969"/>
        <w:gridCol w:w="1556"/>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 w:type="dxa"/>
            <w:vAlign w:val="center"/>
          </w:tcPr>
          <w:p>
            <w:pPr>
              <w:widowControl/>
              <w:snapToGrid w:val="0"/>
              <w:jc w:val="center"/>
              <w:outlineLvl w:val="9"/>
              <w:rPr>
                <w:rFonts w:hint="eastAsia" w:ascii="仿宋_GB2312" w:hAnsi="仿宋_GB2312" w:eastAsia="仿宋_GB2312" w:cs="仿宋_GB2312"/>
                <w:b/>
                <w:bCs/>
                <w:kern w:val="2"/>
                <w:sz w:val="24"/>
                <w:lang w:bidi="ar"/>
              </w:rPr>
            </w:pPr>
            <w:r>
              <w:rPr>
                <w:rFonts w:hint="eastAsia" w:ascii="仿宋_GB2312" w:hAnsi="仿宋_GB2312" w:eastAsia="仿宋_GB2312" w:cs="仿宋_GB2312"/>
                <w:b/>
                <w:bCs/>
                <w:kern w:val="2"/>
                <w:sz w:val="24"/>
                <w:lang w:bidi="ar"/>
              </w:rPr>
              <w:t>序号</w:t>
            </w:r>
          </w:p>
        </w:tc>
        <w:tc>
          <w:tcPr>
            <w:tcW w:w="900" w:type="dxa"/>
            <w:vAlign w:val="center"/>
          </w:tcPr>
          <w:p>
            <w:pPr>
              <w:widowControl/>
              <w:snapToGrid w:val="0"/>
              <w:jc w:val="center"/>
              <w:outlineLvl w:val="9"/>
              <w:rPr>
                <w:rFonts w:hint="eastAsia" w:ascii="仿宋_GB2312" w:hAnsi="仿宋_GB2312" w:eastAsia="仿宋_GB2312" w:cs="仿宋_GB2312"/>
                <w:b/>
                <w:bCs/>
                <w:kern w:val="2"/>
                <w:sz w:val="24"/>
                <w:lang w:bidi="ar"/>
              </w:rPr>
            </w:pPr>
            <w:r>
              <w:rPr>
                <w:rFonts w:hint="eastAsia" w:ascii="仿宋_GB2312" w:hAnsi="仿宋_GB2312" w:eastAsia="仿宋_GB2312" w:cs="仿宋_GB2312"/>
                <w:b/>
                <w:bCs/>
                <w:kern w:val="2"/>
                <w:sz w:val="24"/>
                <w:lang w:bidi="ar"/>
              </w:rPr>
              <w:t>项目名称</w:t>
            </w:r>
          </w:p>
        </w:tc>
        <w:tc>
          <w:tcPr>
            <w:tcW w:w="862" w:type="dxa"/>
            <w:vAlign w:val="center"/>
          </w:tcPr>
          <w:p>
            <w:pPr>
              <w:widowControl/>
              <w:snapToGrid w:val="0"/>
              <w:jc w:val="center"/>
              <w:outlineLvl w:val="9"/>
              <w:rPr>
                <w:rFonts w:hint="eastAsia" w:ascii="仿宋_GB2312" w:hAnsi="仿宋_GB2312" w:eastAsia="仿宋_GB2312" w:cs="仿宋_GB2312"/>
                <w:b/>
                <w:bCs/>
                <w:kern w:val="2"/>
                <w:sz w:val="24"/>
                <w:lang w:bidi="ar"/>
              </w:rPr>
            </w:pPr>
            <w:r>
              <w:rPr>
                <w:rFonts w:hint="eastAsia" w:ascii="仿宋_GB2312" w:hAnsi="仿宋_GB2312" w:eastAsia="仿宋_GB2312" w:cs="仿宋_GB2312"/>
                <w:b/>
                <w:bCs/>
                <w:kern w:val="2"/>
                <w:sz w:val="24"/>
                <w:lang w:bidi="ar"/>
              </w:rPr>
              <w:t>建设内容</w:t>
            </w:r>
          </w:p>
        </w:tc>
        <w:tc>
          <w:tcPr>
            <w:tcW w:w="1425" w:type="dxa"/>
            <w:vAlign w:val="center"/>
          </w:tcPr>
          <w:p>
            <w:pPr>
              <w:widowControl/>
              <w:snapToGrid w:val="0"/>
              <w:jc w:val="center"/>
              <w:outlineLvl w:val="9"/>
              <w:rPr>
                <w:rFonts w:hint="eastAsia" w:ascii="仿宋_GB2312" w:hAnsi="仿宋_GB2312" w:eastAsia="仿宋_GB2312" w:cs="仿宋_GB2312"/>
                <w:b/>
                <w:bCs/>
                <w:kern w:val="2"/>
                <w:sz w:val="24"/>
                <w:lang w:bidi="ar"/>
              </w:rPr>
            </w:pPr>
            <w:r>
              <w:rPr>
                <w:rFonts w:hint="eastAsia" w:ascii="仿宋_GB2312" w:hAnsi="仿宋_GB2312" w:eastAsia="仿宋_GB2312" w:cs="仿宋_GB2312"/>
                <w:b/>
                <w:bCs/>
                <w:kern w:val="2"/>
                <w:sz w:val="24"/>
                <w:lang w:bidi="ar"/>
              </w:rPr>
              <w:t>预计总投资（万元）</w:t>
            </w:r>
          </w:p>
        </w:tc>
        <w:tc>
          <w:tcPr>
            <w:tcW w:w="1969" w:type="dxa"/>
            <w:vAlign w:val="center"/>
          </w:tcPr>
          <w:p>
            <w:pPr>
              <w:widowControl/>
              <w:snapToGrid w:val="0"/>
              <w:jc w:val="center"/>
              <w:outlineLvl w:val="9"/>
              <w:rPr>
                <w:rFonts w:hint="eastAsia" w:ascii="仿宋_GB2312" w:hAnsi="仿宋_GB2312" w:eastAsia="仿宋_GB2312" w:cs="仿宋_GB2312"/>
                <w:b/>
                <w:bCs/>
                <w:kern w:val="2"/>
                <w:sz w:val="24"/>
                <w:lang w:bidi="ar"/>
              </w:rPr>
            </w:pPr>
            <w:r>
              <w:rPr>
                <w:rFonts w:hint="eastAsia" w:ascii="仿宋_GB2312" w:hAnsi="仿宋_GB2312" w:eastAsia="仿宋_GB2312" w:cs="仿宋_GB2312"/>
                <w:b/>
                <w:bCs/>
                <w:kern w:val="2"/>
                <w:sz w:val="24"/>
                <w:lang w:bidi="ar"/>
              </w:rPr>
              <w:t>预期节能效果（tce/年）</w:t>
            </w:r>
          </w:p>
        </w:tc>
        <w:tc>
          <w:tcPr>
            <w:tcW w:w="1556" w:type="dxa"/>
            <w:vAlign w:val="center"/>
          </w:tcPr>
          <w:p>
            <w:pPr>
              <w:widowControl/>
              <w:snapToGrid w:val="0"/>
              <w:jc w:val="center"/>
              <w:outlineLvl w:val="9"/>
              <w:rPr>
                <w:rFonts w:hint="eastAsia" w:ascii="仿宋_GB2312" w:hAnsi="仿宋_GB2312" w:eastAsia="仿宋_GB2312" w:cs="仿宋_GB2312"/>
                <w:b/>
                <w:bCs/>
                <w:kern w:val="2"/>
                <w:sz w:val="24"/>
                <w:lang w:bidi="ar"/>
              </w:rPr>
            </w:pPr>
            <w:r>
              <w:rPr>
                <w:rFonts w:hint="eastAsia" w:ascii="仿宋_GB2312" w:hAnsi="仿宋_GB2312" w:eastAsia="仿宋_GB2312" w:cs="仿宋_GB2312"/>
                <w:b/>
                <w:bCs/>
                <w:kern w:val="2"/>
                <w:sz w:val="24"/>
                <w:lang w:bidi="ar"/>
              </w:rPr>
              <w:t>预期经济效益（万元/年）</w:t>
            </w:r>
          </w:p>
        </w:tc>
        <w:tc>
          <w:tcPr>
            <w:tcW w:w="1158" w:type="dxa"/>
            <w:vAlign w:val="center"/>
          </w:tcPr>
          <w:p>
            <w:pPr>
              <w:widowControl/>
              <w:snapToGrid w:val="0"/>
              <w:jc w:val="center"/>
              <w:outlineLvl w:val="9"/>
              <w:rPr>
                <w:rFonts w:hint="eastAsia" w:ascii="仿宋_GB2312" w:hAnsi="仿宋_GB2312" w:eastAsia="仿宋_GB2312" w:cs="仿宋_GB2312"/>
                <w:b/>
                <w:bCs/>
                <w:kern w:val="2"/>
                <w:sz w:val="24"/>
                <w:lang w:bidi="ar"/>
              </w:rPr>
            </w:pPr>
            <w:r>
              <w:rPr>
                <w:rFonts w:hint="eastAsia" w:ascii="仿宋_GB2312" w:hAnsi="仿宋_GB2312" w:eastAsia="仿宋_GB2312" w:cs="仿宋_GB2312"/>
                <w:b/>
                <w:bCs/>
                <w:kern w:val="2"/>
                <w:sz w:val="24"/>
                <w:lang w:bidi="ar"/>
              </w:rPr>
              <w:t>建议实施时间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Align w:val="center"/>
          </w:tcPr>
          <w:p>
            <w:pPr>
              <w:widowControl/>
              <w:snapToGrid w:val="0"/>
              <w:jc w:val="center"/>
              <w:outlineLvl w:val="9"/>
              <w:rPr>
                <w:rFonts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1</w:t>
            </w:r>
          </w:p>
        </w:tc>
        <w:tc>
          <w:tcPr>
            <w:tcW w:w="900" w:type="dxa"/>
            <w:vAlign w:val="top"/>
          </w:tcPr>
          <w:p>
            <w:pPr>
              <w:widowControl/>
              <w:snapToGrid w:val="0"/>
              <w:outlineLvl w:val="9"/>
              <w:rPr>
                <w:rFonts w:ascii="仿宋" w:hAnsi="仿宋" w:eastAsia="仿宋" w:cs="仿宋"/>
                <w:b/>
                <w:bCs/>
                <w:color w:val="000000"/>
                <w:kern w:val="0"/>
                <w:sz w:val="31"/>
                <w:szCs w:val="31"/>
                <w:lang w:bidi="ar"/>
              </w:rPr>
            </w:pPr>
          </w:p>
        </w:tc>
        <w:tc>
          <w:tcPr>
            <w:tcW w:w="862" w:type="dxa"/>
            <w:vAlign w:val="top"/>
          </w:tcPr>
          <w:p>
            <w:pPr>
              <w:widowControl/>
              <w:snapToGrid w:val="0"/>
              <w:outlineLvl w:val="9"/>
              <w:rPr>
                <w:rFonts w:ascii="仿宋" w:hAnsi="仿宋" w:eastAsia="仿宋" w:cs="仿宋"/>
                <w:b/>
                <w:bCs/>
                <w:color w:val="000000"/>
                <w:kern w:val="0"/>
                <w:sz w:val="31"/>
                <w:szCs w:val="31"/>
                <w:lang w:bidi="ar"/>
              </w:rPr>
            </w:pPr>
          </w:p>
        </w:tc>
        <w:tc>
          <w:tcPr>
            <w:tcW w:w="1425" w:type="dxa"/>
            <w:vAlign w:val="top"/>
          </w:tcPr>
          <w:p>
            <w:pPr>
              <w:widowControl/>
              <w:snapToGrid w:val="0"/>
              <w:outlineLvl w:val="9"/>
              <w:rPr>
                <w:rFonts w:ascii="仿宋" w:hAnsi="仿宋" w:eastAsia="仿宋" w:cs="仿宋"/>
                <w:b/>
                <w:bCs/>
                <w:color w:val="000000"/>
                <w:kern w:val="0"/>
                <w:sz w:val="31"/>
                <w:szCs w:val="31"/>
                <w:lang w:bidi="ar"/>
              </w:rPr>
            </w:pPr>
          </w:p>
        </w:tc>
        <w:tc>
          <w:tcPr>
            <w:tcW w:w="1969" w:type="dxa"/>
            <w:vAlign w:val="top"/>
          </w:tcPr>
          <w:p>
            <w:pPr>
              <w:widowControl/>
              <w:snapToGrid w:val="0"/>
              <w:outlineLvl w:val="9"/>
              <w:rPr>
                <w:rFonts w:ascii="仿宋" w:hAnsi="仿宋" w:eastAsia="仿宋" w:cs="仿宋"/>
                <w:b/>
                <w:bCs/>
                <w:color w:val="000000"/>
                <w:kern w:val="0"/>
                <w:sz w:val="31"/>
                <w:szCs w:val="31"/>
                <w:lang w:bidi="ar"/>
              </w:rPr>
            </w:pPr>
          </w:p>
        </w:tc>
        <w:tc>
          <w:tcPr>
            <w:tcW w:w="1556" w:type="dxa"/>
            <w:vAlign w:val="top"/>
          </w:tcPr>
          <w:p>
            <w:pPr>
              <w:widowControl/>
              <w:snapToGrid w:val="0"/>
              <w:outlineLvl w:val="9"/>
              <w:rPr>
                <w:rFonts w:ascii="仿宋" w:hAnsi="仿宋" w:eastAsia="仿宋" w:cs="仿宋"/>
                <w:b/>
                <w:bCs/>
                <w:color w:val="000000"/>
                <w:kern w:val="0"/>
                <w:sz w:val="31"/>
                <w:szCs w:val="31"/>
                <w:lang w:bidi="ar"/>
              </w:rPr>
            </w:pPr>
          </w:p>
        </w:tc>
        <w:tc>
          <w:tcPr>
            <w:tcW w:w="1158" w:type="dxa"/>
            <w:vAlign w:val="top"/>
          </w:tcPr>
          <w:p>
            <w:pPr>
              <w:widowControl/>
              <w:snapToGrid w:val="0"/>
              <w:outlineLvl w:val="9"/>
              <w:rPr>
                <w:rFonts w:ascii="仿宋" w:hAnsi="仿宋" w:eastAsia="仿宋" w:cs="仿宋"/>
                <w:b/>
                <w:bCs/>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Align w:val="center"/>
          </w:tcPr>
          <w:p>
            <w:pPr>
              <w:widowControl/>
              <w:snapToGrid w:val="0"/>
              <w:jc w:val="center"/>
              <w:outlineLvl w:val="9"/>
              <w:rPr>
                <w:rFonts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2</w:t>
            </w:r>
          </w:p>
        </w:tc>
        <w:tc>
          <w:tcPr>
            <w:tcW w:w="900" w:type="dxa"/>
            <w:vAlign w:val="top"/>
          </w:tcPr>
          <w:p>
            <w:pPr>
              <w:widowControl/>
              <w:snapToGrid w:val="0"/>
              <w:outlineLvl w:val="9"/>
              <w:rPr>
                <w:rFonts w:ascii="仿宋" w:hAnsi="仿宋" w:eastAsia="仿宋" w:cs="仿宋"/>
                <w:b/>
                <w:bCs/>
                <w:color w:val="000000"/>
                <w:kern w:val="0"/>
                <w:sz w:val="31"/>
                <w:szCs w:val="31"/>
                <w:lang w:bidi="ar"/>
              </w:rPr>
            </w:pPr>
          </w:p>
        </w:tc>
        <w:tc>
          <w:tcPr>
            <w:tcW w:w="862" w:type="dxa"/>
            <w:vAlign w:val="top"/>
          </w:tcPr>
          <w:p>
            <w:pPr>
              <w:widowControl/>
              <w:snapToGrid w:val="0"/>
              <w:outlineLvl w:val="9"/>
              <w:rPr>
                <w:rFonts w:ascii="仿宋" w:hAnsi="仿宋" w:eastAsia="仿宋" w:cs="仿宋"/>
                <w:b/>
                <w:bCs/>
                <w:color w:val="000000"/>
                <w:kern w:val="0"/>
                <w:sz w:val="31"/>
                <w:szCs w:val="31"/>
                <w:lang w:bidi="ar"/>
              </w:rPr>
            </w:pPr>
          </w:p>
        </w:tc>
        <w:tc>
          <w:tcPr>
            <w:tcW w:w="1425" w:type="dxa"/>
            <w:vAlign w:val="top"/>
          </w:tcPr>
          <w:p>
            <w:pPr>
              <w:widowControl/>
              <w:snapToGrid w:val="0"/>
              <w:outlineLvl w:val="9"/>
              <w:rPr>
                <w:rFonts w:ascii="仿宋" w:hAnsi="仿宋" w:eastAsia="仿宋" w:cs="仿宋"/>
                <w:b/>
                <w:bCs/>
                <w:color w:val="000000"/>
                <w:kern w:val="0"/>
                <w:sz w:val="31"/>
                <w:szCs w:val="31"/>
                <w:lang w:bidi="ar"/>
              </w:rPr>
            </w:pPr>
          </w:p>
        </w:tc>
        <w:tc>
          <w:tcPr>
            <w:tcW w:w="1969" w:type="dxa"/>
            <w:vAlign w:val="top"/>
          </w:tcPr>
          <w:p>
            <w:pPr>
              <w:widowControl/>
              <w:snapToGrid w:val="0"/>
              <w:outlineLvl w:val="9"/>
              <w:rPr>
                <w:rFonts w:ascii="仿宋" w:hAnsi="仿宋" w:eastAsia="仿宋" w:cs="仿宋"/>
                <w:b/>
                <w:bCs/>
                <w:color w:val="000000"/>
                <w:kern w:val="0"/>
                <w:sz w:val="31"/>
                <w:szCs w:val="31"/>
                <w:lang w:bidi="ar"/>
              </w:rPr>
            </w:pPr>
          </w:p>
        </w:tc>
        <w:tc>
          <w:tcPr>
            <w:tcW w:w="1556" w:type="dxa"/>
            <w:vAlign w:val="top"/>
          </w:tcPr>
          <w:p>
            <w:pPr>
              <w:widowControl/>
              <w:snapToGrid w:val="0"/>
              <w:outlineLvl w:val="9"/>
              <w:rPr>
                <w:rFonts w:ascii="仿宋" w:hAnsi="仿宋" w:eastAsia="仿宋" w:cs="仿宋"/>
                <w:b/>
                <w:bCs/>
                <w:color w:val="000000"/>
                <w:kern w:val="0"/>
                <w:sz w:val="31"/>
                <w:szCs w:val="31"/>
                <w:lang w:bidi="ar"/>
              </w:rPr>
            </w:pPr>
          </w:p>
        </w:tc>
        <w:tc>
          <w:tcPr>
            <w:tcW w:w="1158" w:type="dxa"/>
            <w:vAlign w:val="top"/>
          </w:tcPr>
          <w:p>
            <w:pPr>
              <w:widowControl/>
              <w:snapToGrid w:val="0"/>
              <w:outlineLvl w:val="9"/>
              <w:rPr>
                <w:rFonts w:ascii="仿宋" w:hAnsi="仿宋" w:eastAsia="仿宋" w:cs="仿宋"/>
                <w:b/>
                <w:bCs/>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Align w:val="center"/>
          </w:tcPr>
          <w:p>
            <w:pPr>
              <w:widowControl/>
              <w:snapToGrid w:val="0"/>
              <w:jc w:val="center"/>
              <w:outlineLvl w:val="9"/>
              <w:rPr>
                <w:rFonts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3</w:t>
            </w:r>
          </w:p>
        </w:tc>
        <w:tc>
          <w:tcPr>
            <w:tcW w:w="900" w:type="dxa"/>
            <w:vAlign w:val="top"/>
          </w:tcPr>
          <w:p>
            <w:pPr>
              <w:widowControl/>
              <w:snapToGrid w:val="0"/>
              <w:outlineLvl w:val="9"/>
              <w:rPr>
                <w:rFonts w:ascii="仿宋" w:hAnsi="仿宋" w:eastAsia="仿宋" w:cs="仿宋"/>
                <w:b/>
                <w:bCs/>
                <w:color w:val="000000"/>
                <w:kern w:val="0"/>
                <w:sz w:val="31"/>
                <w:szCs w:val="31"/>
                <w:lang w:bidi="ar"/>
              </w:rPr>
            </w:pPr>
          </w:p>
        </w:tc>
        <w:tc>
          <w:tcPr>
            <w:tcW w:w="862" w:type="dxa"/>
            <w:vAlign w:val="top"/>
          </w:tcPr>
          <w:p>
            <w:pPr>
              <w:widowControl/>
              <w:snapToGrid w:val="0"/>
              <w:outlineLvl w:val="9"/>
              <w:rPr>
                <w:rFonts w:ascii="仿宋" w:hAnsi="仿宋" w:eastAsia="仿宋" w:cs="仿宋"/>
                <w:b/>
                <w:bCs/>
                <w:color w:val="000000"/>
                <w:kern w:val="0"/>
                <w:sz w:val="31"/>
                <w:szCs w:val="31"/>
                <w:lang w:bidi="ar"/>
              </w:rPr>
            </w:pPr>
          </w:p>
        </w:tc>
        <w:tc>
          <w:tcPr>
            <w:tcW w:w="1425" w:type="dxa"/>
            <w:vAlign w:val="top"/>
          </w:tcPr>
          <w:p>
            <w:pPr>
              <w:widowControl/>
              <w:snapToGrid w:val="0"/>
              <w:outlineLvl w:val="9"/>
              <w:rPr>
                <w:rFonts w:ascii="仿宋" w:hAnsi="仿宋" w:eastAsia="仿宋" w:cs="仿宋"/>
                <w:b/>
                <w:bCs/>
                <w:color w:val="000000"/>
                <w:kern w:val="0"/>
                <w:sz w:val="31"/>
                <w:szCs w:val="31"/>
                <w:lang w:bidi="ar"/>
              </w:rPr>
            </w:pPr>
          </w:p>
        </w:tc>
        <w:tc>
          <w:tcPr>
            <w:tcW w:w="1969" w:type="dxa"/>
            <w:vAlign w:val="top"/>
          </w:tcPr>
          <w:p>
            <w:pPr>
              <w:widowControl/>
              <w:snapToGrid w:val="0"/>
              <w:outlineLvl w:val="9"/>
              <w:rPr>
                <w:rFonts w:ascii="仿宋" w:hAnsi="仿宋" w:eastAsia="仿宋" w:cs="仿宋"/>
                <w:b/>
                <w:bCs/>
                <w:color w:val="000000"/>
                <w:kern w:val="0"/>
                <w:sz w:val="31"/>
                <w:szCs w:val="31"/>
                <w:lang w:bidi="ar"/>
              </w:rPr>
            </w:pPr>
          </w:p>
        </w:tc>
        <w:tc>
          <w:tcPr>
            <w:tcW w:w="1556" w:type="dxa"/>
            <w:vAlign w:val="top"/>
          </w:tcPr>
          <w:p>
            <w:pPr>
              <w:widowControl/>
              <w:snapToGrid w:val="0"/>
              <w:outlineLvl w:val="9"/>
              <w:rPr>
                <w:rFonts w:ascii="仿宋" w:hAnsi="仿宋" w:eastAsia="仿宋" w:cs="仿宋"/>
                <w:b/>
                <w:bCs/>
                <w:color w:val="000000"/>
                <w:kern w:val="0"/>
                <w:sz w:val="31"/>
                <w:szCs w:val="31"/>
                <w:lang w:bidi="ar"/>
              </w:rPr>
            </w:pPr>
          </w:p>
        </w:tc>
        <w:tc>
          <w:tcPr>
            <w:tcW w:w="1158" w:type="dxa"/>
            <w:vAlign w:val="top"/>
          </w:tcPr>
          <w:p>
            <w:pPr>
              <w:widowControl/>
              <w:snapToGrid w:val="0"/>
              <w:outlineLvl w:val="9"/>
              <w:rPr>
                <w:rFonts w:ascii="仿宋" w:hAnsi="仿宋" w:eastAsia="仿宋" w:cs="仿宋"/>
                <w:b/>
                <w:bCs/>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Align w:val="center"/>
          </w:tcPr>
          <w:p>
            <w:pPr>
              <w:widowControl/>
              <w:snapToGrid w:val="0"/>
              <w:jc w:val="center"/>
              <w:outlineLvl w:val="9"/>
              <w:rPr>
                <w:rFonts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w:t>
            </w:r>
          </w:p>
        </w:tc>
        <w:tc>
          <w:tcPr>
            <w:tcW w:w="900" w:type="dxa"/>
            <w:vAlign w:val="top"/>
          </w:tcPr>
          <w:p>
            <w:pPr>
              <w:widowControl/>
              <w:snapToGrid w:val="0"/>
              <w:outlineLvl w:val="9"/>
              <w:rPr>
                <w:rFonts w:ascii="仿宋" w:hAnsi="仿宋" w:eastAsia="仿宋" w:cs="仿宋"/>
                <w:b/>
                <w:bCs/>
                <w:color w:val="000000"/>
                <w:kern w:val="0"/>
                <w:sz w:val="31"/>
                <w:szCs w:val="31"/>
                <w:lang w:bidi="ar"/>
              </w:rPr>
            </w:pPr>
          </w:p>
        </w:tc>
        <w:tc>
          <w:tcPr>
            <w:tcW w:w="862" w:type="dxa"/>
            <w:vAlign w:val="top"/>
          </w:tcPr>
          <w:p>
            <w:pPr>
              <w:widowControl/>
              <w:snapToGrid w:val="0"/>
              <w:outlineLvl w:val="9"/>
              <w:rPr>
                <w:rFonts w:ascii="仿宋" w:hAnsi="仿宋" w:eastAsia="仿宋" w:cs="仿宋"/>
                <w:b/>
                <w:bCs/>
                <w:color w:val="000000"/>
                <w:kern w:val="0"/>
                <w:sz w:val="31"/>
                <w:szCs w:val="31"/>
                <w:lang w:bidi="ar"/>
              </w:rPr>
            </w:pPr>
          </w:p>
        </w:tc>
        <w:tc>
          <w:tcPr>
            <w:tcW w:w="1425" w:type="dxa"/>
            <w:vAlign w:val="top"/>
          </w:tcPr>
          <w:p>
            <w:pPr>
              <w:widowControl/>
              <w:snapToGrid w:val="0"/>
              <w:outlineLvl w:val="9"/>
              <w:rPr>
                <w:rFonts w:ascii="仿宋" w:hAnsi="仿宋" w:eastAsia="仿宋" w:cs="仿宋"/>
                <w:b/>
                <w:bCs/>
                <w:color w:val="000000"/>
                <w:kern w:val="0"/>
                <w:sz w:val="31"/>
                <w:szCs w:val="31"/>
                <w:lang w:bidi="ar"/>
              </w:rPr>
            </w:pPr>
          </w:p>
        </w:tc>
        <w:tc>
          <w:tcPr>
            <w:tcW w:w="1969" w:type="dxa"/>
            <w:vAlign w:val="top"/>
          </w:tcPr>
          <w:p>
            <w:pPr>
              <w:widowControl/>
              <w:snapToGrid w:val="0"/>
              <w:outlineLvl w:val="9"/>
              <w:rPr>
                <w:rFonts w:ascii="仿宋" w:hAnsi="仿宋" w:eastAsia="仿宋" w:cs="仿宋"/>
                <w:b/>
                <w:bCs/>
                <w:color w:val="000000"/>
                <w:kern w:val="0"/>
                <w:sz w:val="31"/>
                <w:szCs w:val="31"/>
                <w:lang w:bidi="ar"/>
              </w:rPr>
            </w:pPr>
          </w:p>
        </w:tc>
        <w:tc>
          <w:tcPr>
            <w:tcW w:w="1556" w:type="dxa"/>
            <w:vAlign w:val="top"/>
          </w:tcPr>
          <w:p>
            <w:pPr>
              <w:widowControl/>
              <w:snapToGrid w:val="0"/>
              <w:outlineLvl w:val="9"/>
              <w:rPr>
                <w:rFonts w:ascii="仿宋" w:hAnsi="仿宋" w:eastAsia="仿宋" w:cs="仿宋"/>
                <w:b/>
                <w:bCs/>
                <w:color w:val="000000"/>
                <w:kern w:val="0"/>
                <w:sz w:val="31"/>
                <w:szCs w:val="31"/>
                <w:lang w:bidi="ar"/>
              </w:rPr>
            </w:pPr>
          </w:p>
        </w:tc>
        <w:tc>
          <w:tcPr>
            <w:tcW w:w="1158" w:type="dxa"/>
            <w:vAlign w:val="top"/>
          </w:tcPr>
          <w:p>
            <w:pPr>
              <w:widowControl/>
              <w:snapToGrid w:val="0"/>
              <w:outlineLvl w:val="9"/>
              <w:rPr>
                <w:rFonts w:ascii="仿宋" w:hAnsi="仿宋" w:eastAsia="仿宋" w:cs="仿宋"/>
                <w:b/>
                <w:bCs/>
                <w:color w:val="000000"/>
                <w:kern w:val="0"/>
                <w:sz w:val="31"/>
                <w:szCs w:val="3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vAlign w:val="top"/>
          </w:tcPr>
          <w:p>
            <w:pPr>
              <w:widowControl/>
              <w:snapToGrid w:val="0"/>
              <w:outlineLvl w:val="9"/>
              <w:rPr>
                <w:rFonts w:ascii="仿宋" w:hAnsi="仿宋" w:eastAsia="仿宋" w:cs="仿宋"/>
                <w:b/>
                <w:bCs/>
                <w:color w:val="000000"/>
                <w:kern w:val="0"/>
                <w:sz w:val="31"/>
                <w:szCs w:val="31"/>
                <w:lang w:bidi="ar"/>
              </w:rPr>
            </w:pPr>
          </w:p>
        </w:tc>
        <w:tc>
          <w:tcPr>
            <w:tcW w:w="900" w:type="dxa"/>
            <w:vAlign w:val="top"/>
          </w:tcPr>
          <w:p>
            <w:pPr>
              <w:widowControl/>
              <w:snapToGrid w:val="0"/>
              <w:outlineLvl w:val="9"/>
              <w:rPr>
                <w:rFonts w:ascii="仿宋" w:hAnsi="仿宋" w:eastAsia="仿宋" w:cs="仿宋"/>
                <w:b/>
                <w:bCs/>
                <w:color w:val="000000"/>
                <w:kern w:val="0"/>
                <w:sz w:val="31"/>
                <w:szCs w:val="31"/>
                <w:lang w:bidi="ar"/>
              </w:rPr>
            </w:pPr>
          </w:p>
        </w:tc>
        <w:tc>
          <w:tcPr>
            <w:tcW w:w="862" w:type="dxa"/>
            <w:vAlign w:val="top"/>
          </w:tcPr>
          <w:p>
            <w:pPr>
              <w:widowControl/>
              <w:snapToGrid w:val="0"/>
              <w:outlineLvl w:val="9"/>
              <w:rPr>
                <w:rFonts w:ascii="仿宋" w:hAnsi="仿宋" w:eastAsia="仿宋" w:cs="仿宋"/>
                <w:b/>
                <w:bCs/>
                <w:color w:val="000000"/>
                <w:kern w:val="0"/>
                <w:sz w:val="31"/>
                <w:szCs w:val="31"/>
                <w:lang w:bidi="ar"/>
              </w:rPr>
            </w:pPr>
          </w:p>
        </w:tc>
        <w:tc>
          <w:tcPr>
            <w:tcW w:w="1425" w:type="dxa"/>
            <w:vAlign w:val="top"/>
          </w:tcPr>
          <w:p>
            <w:pPr>
              <w:widowControl/>
              <w:snapToGrid w:val="0"/>
              <w:outlineLvl w:val="9"/>
              <w:rPr>
                <w:rFonts w:ascii="仿宋" w:hAnsi="仿宋" w:eastAsia="仿宋" w:cs="仿宋"/>
                <w:b/>
                <w:bCs/>
                <w:color w:val="000000"/>
                <w:kern w:val="0"/>
                <w:sz w:val="31"/>
                <w:szCs w:val="31"/>
                <w:lang w:bidi="ar"/>
              </w:rPr>
            </w:pPr>
          </w:p>
        </w:tc>
        <w:tc>
          <w:tcPr>
            <w:tcW w:w="1969" w:type="dxa"/>
            <w:vAlign w:val="top"/>
          </w:tcPr>
          <w:p>
            <w:pPr>
              <w:widowControl/>
              <w:snapToGrid w:val="0"/>
              <w:outlineLvl w:val="9"/>
              <w:rPr>
                <w:rFonts w:ascii="仿宋" w:hAnsi="仿宋" w:eastAsia="仿宋" w:cs="仿宋"/>
                <w:b/>
                <w:bCs/>
                <w:color w:val="000000"/>
                <w:kern w:val="0"/>
                <w:sz w:val="31"/>
                <w:szCs w:val="31"/>
                <w:lang w:bidi="ar"/>
              </w:rPr>
            </w:pPr>
          </w:p>
        </w:tc>
        <w:tc>
          <w:tcPr>
            <w:tcW w:w="1556" w:type="dxa"/>
            <w:vAlign w:val="top"/>
          </w:tcPr>
          <w:p>
            <w:pPr>
              <w:widowControl/>
              <w:snapToGrid w:val="0"/>
              <w:outlineLvl w:val="9"/>
              <w:rPr>
                <w:rFonts w:ascii="仿宋" w:hAnsi="仿宋" w:eastAsia="仿宋" w:cs="仿宋"/>
                <w:b/>
                <w:bCs/>
                <w:color w:val="000000"/>
                <w:kern w:val="0"/>
                <w:sz w:val="31"/>
                <w:szCs w:val="31"/>
                <w:lang w:bidi="ar"/>
              </w:rPr>
            </w:pPr>
          </w:p>
        </w:tc>
        <w:tc>
          <w:tcPr>
            <w:tcW w:w="1158" w:type="dxa"/>
            <w:vAlign w:val="top"/>
          </w:tcPr>
          <w:p>
            <w:pPr>
              <w:widowControl/>
              <w:snapToGrid w:val="0"/>
              <w:outlineLvl w:val="9"/>
              <w:rPr>
                <w:rFonts w:ascii="仿宋" w:hAnsi="仿宋" w:eastAsia="仿宋" w:cs="仿宋"/>
                <w:b/>
                <w:bCs/>
                <w:color w:val="000000"/>
                <w:kern w:val="0"/>
                <w:sz w:val="31"/>
                <w:szCs w:val="31"/>
                <w:lang w:bidi="ar"/>
              </w:rPr>
            </w:pPr>
          </w:p>
        </w:tc>
      </w:tr>
    </w:tbl>
    <w:p>
      <w:pPr>
        <w:widowControl/>
        <w:outlineLvl w:val="9"/>
        <w:rPr>
          <w:rFonts w:ascii="仿宋" w:hAnsi="仿宋" w:eastAsia="仿宋" w:cs="仿宋"/>
          <w:color w:val="000000"/>
          <w:kern w:val="0"/>
          <w:sz w:val="24"/>
          <w:lang w:bidi="ar"/>
        </w:rPr>
      </w:pPr>
    </w:p>
    <w:p>
      <w:pPr>
        <w:widowControl/>
        <w:outlineLvl w:val="9"/>
        <w:rPr>
          <w:rFonts w:ascii="仿宋" w:hAnsi="仿宋" w:eastAsia="仿宋" w:cs="仿宋"/>
          <w:color w:val="000000"/>
          <w:kern w:val="0"/>
          <w:sz w:val="24"/>
          <w:lang w:bidi="ar"/>
        </w:rPr>
        <w:sectPr>
          <w:pgSz w:w="11906" w:h="16838"/>
          <w:pgMar w:top="1440" w:right="1800" w:bottom="1440" w:left="1800" w:header="851" w:footer="992" w:gutter="0"/>
          <w:pgNumType w:fmt="decimal"/>
          <w:cols w:space="425" w:num="1"/>
          <w:docGrid w:type="lines" w:linePitch="312" w:charSpace="0"/>
        </w:sectPr>
      </w:pPr>
    </w:p>
    <w:p>
      <w:pPr>
        <w:widowControl/>
        <w:jc w:val="both"/>
        <w:outlineLvl w:val="0"/>
        <w:rPr>
          <w:rFonts w:hint="eastAsia" w:ascii="黑体" w:hAnsi="黑体" w:eastAsia="黑体" w:cs="黑体"/>
          <w:b w:val="0"/>
          <w:bCs w:val="0"/>
          <w:color w:val="000000"/>
          <w:kern w:val="0"/>
          <w:sz w:val="32"/>
          <w:szCs w:val="32"/>
          <w:lang w:bidi="ar"/>
        </w:rPr>
      </w:pPr>
      <w:r>
        <w:rPr>
          <w:rFonts w:hint="eastAsia" w:ascii="黑体" w:hAnsi="黑体" w:eastAsia="黑体" w:cs="黑体"/>
          <w:b w:val="0"/>
          <w:bCs w:val="0"/>
          <w:color w:val="000000"/>
          <w:kern w:val="0"/>
          <w:sz w:val="32"/>
          <w:szCs w:val="32"/>
          <w:lang w:bidi="ar"/>
        </w:rPr>
        <w:t xml:space="preserve">附件 2 </w:t>
      </w:r>
    </w:p>
    <w:p>
      <w:pPr>
        <w:widowControl/>
        <w:jc w:val="center"/>
        <w:outlineLvl w:val="0"/>
        <w:rPr>
          <w:rFonts w:hint="eastAsia" w:ascii="方正小标宋简体" w:hAnsi="方正小标宋简体" w:eastAsia="方正小标宋简体" w:cs="方正小标宋简体"/>
          <w:b w:val="0"/>
          <w:bCs w:val="0"/>
          <w:color w:val="000000"/>
          <w:kern w:val="0"/>
          <w:sz w:val="36"/>
          <w:szCs w:val="36"/>
          <w:lang w:bidi="ar"/>
        </w:rPr>
      </w:pPr>
      <w:r>
        <w:rPr>
          <w:rFonts w:hint="eastAsia" w:ascii="方正小标宋简体" w:hAnsi="方正小标宋简体" w:eastAsia="方正小标宋简体" w:cs="方正小标宋简体"/>
          <w:b w:val="0"/>
          <w:bCs w:val="0"/>
          <w:color w:val="000000"/>
          <w:kern w:val="0"/>
          <w:sz w:val="36"/>
          <w:szCs w:val="36"/>
          <w:lang w:bidi="ar"/>
        </w:rPr>
        <w:t>数据中心节能诊断的主要依据</w:t>
      </w:r>
    </w:p>
    <w:p>
      <w:pPr>
        <w:widowControl/>
        <w:jc w:val="center"/>
        <w:outlineLvl w:val="0"/>
        <w:rPr>
          <w:rFonts w:hint="eastAsia" w:ascii="黑体" w:hAnsi="黑体" w:eastAsia="黑体" w:cs="黑体"/>
          <w:b w:val="0"/>
          <w:bCs w:val="0"/>
          <w:color w:val="000000"/>
          <w:kern w:val="0"/>
          <w:sz w:val="32"/>
          <w:szCs w:val="32"/>
          <w:lang w:bidi="ar"/>
        </w:rPr>
      </w:pPr>
    </w:p>
    <w:p>
      <w:pPr>
        <w:widowControl/>
        <w:ind w:firstLine="640" w:firstLineChars="200"/>
        <w:outlineLvl w:val="0"/>
        <w:rPr>
          <w:rFonts w:hint="eastAsia" w:ascii="楷体_GB2312" w:hAnsi="楷体_GB2312" w:eastAsia="楷体_GB2312" w:cs="楷体_GB2312"/>
          <w:b/>
          <w:bCs/>
          <w:sz w:val="32"/>
          <w:szCs w:val="32"/>
        </w:rPr>
      </w:pPr>
      <w:bookmarkStart w:id="24" w:name="_Toc12250"/>
      <w:r>
        <w:rPr>
          <w:rFonts w:hint="eastAsia" w:ascii="黑体" w:hAnsi="黑体" w:eastAsia="黑体" w:cs="黑体"/>
          <w:b w:val="0"/>
          <w:bCs w:val="0"/>
          <w:color w:val="000000"/>
          <w:kern w:val="0"/>
          <w:sz w:val="32"/>
          <w:szCs w:val="32"/>
          <w:lang w:bidi="ar"/>
        </w:rPr>
        <w:t>一、国家层面法律法规和政策文件</w:t>
      </w:r>
      <w:bookmarkEnd w:id="24"/>
      <w:r>
        <w:rPr>
          <w:rFonts w:hint="eastAsia" w:ascii="楷体_GB2312" w:hAnsi="楷体_GB2312" w:eastAsia="楷体_GB2312" w:cs="楷体_GB2312"/>
          <w:b/>
          <w:bCs/>
          <w:color w:val="000000"/>
          <w:kern w:val="0"/>
          <w:sz w:val="32"/>
          <w:szCs w:val="32"/>
          <w:lang w:bidi="ar"/>
        </w:rPr>
        <w:t xml:space="preserve"> </w:t>
      </w:r>
    </w:p>
    <w:p>
      <w:pPr>
        <w:widowControl/>
        <w:ind w:firstLine="659" w:firstLineChars="206"/>
        <w:rPr>
          <w:sz w:val="32"/>
          <w:szCs w:val="32"/>
        </w:rPr>
      </w:pPr>
      <w:r>
        <w:rPr>
          <w:rFonts w:hint="eastAsia" w:ascii="仿宋" w:hAnsi="仿宋" w:eastAsia="仿宋" w:cs="仿宋"/>
          <w:color w:val="000000"/>
          <w:kern w:val="0"/>
          <w:sz w:val="32"/>
          <w:szCs w:val="32"/>
          <w:lang w:bidi="ar"/>
        </w:rPr>
        <w:t xml:space="preserve">《中华人民共和国节约能源法》 </w:t>
      </w:r>
    </w:p>
    <w:p>
      <w:pPr>
        <w:widowControl/>
        <w:ind w:firstLine="659" w:firstLineChars="206"/>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《工业和信息化部 国家机关事务管理局 国家能源局关于加强绿色数据中心建设的指导意见》（工信部联节〔2019〕24号）</w:t>
      </w:r>
    </w:p>
    <w:p>
      <w:pPr>
        <w:widowControl/>
        <w:ind w:firstLine="659" w:firstLineChars="206"/>
        <w:rPr>
          <w:sz w:val="32"/>
          <w:szCs w:val="32"/>
        </w:rPr>
      </w:pPr>
      <w:r>
        <w:rPr>
          <w:rFonts w:hint="eastAsia" w:ascii="仿宋" w:hAnsi="仿宋" w:eastAsia="仿宋" w:cs="仿宋"/>
          <w:color w:val="000000"/>
          <w:kern w:val="0"/>
          <w:sz w:val="32"/>
          <w:szCs w:val="32"/>
          <w:lang w:bidi="ar"/>
        </w:rPr>
        <w:t>《工业节能诊断服务行动计划》（工信部节〔2019〕101号）</w:t>
      </w:r>
    </w:p>
    <w:p>
      <w:pPr>
        <w:widowControl/>
        <w:ind w:firstLine="659" w:firstLineChars="206"/>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《“十四五”工业绿色发展规划》（工信部规〔2021〕178号）</w:t>
      </w:r>
    </w:p>
    <w:p>
      <w:pPr>
        <w:widowControl/>
        <w:ind w:firstLine="659" w:firstLineChars="206"/>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《工业能效提升行动计划》（工信部联节〔2022〕76号）</w:t>
      </w:r>
    </w:p>
    <w:p>
      <w:pPr>
        <w:widowControl/>
        <w:ind w:firstLine="659" w:firstLineChars="206"/>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《信息通信行业绿色低碳发展行动计划（2022-2025年）》（工信部联通信〔2022〕103号）</w:t>
      </w:r>
    </w:p>
    <w:p>
      <w:pPr>
        <w:widowControl/>
        <w:ind w:firstLine="659" w:firstLineChars="206"/>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《贯彻落实碳达峰碳中和目标要求</w:t>
      </w: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color w:val="000000"/>
          <w:kern w:val="0"/>
          <w:sz w:val="32"/>
          <w:szCs w:val="32"/>
          <w:lang w:bidi="ar"/>
        </w:rPr>
        <w:t>推动数据中心和5G等新型基础设施绿色高质量发展实施方案》（发改高技〔2021〕1742号）</w:t>
      </w:r>
    </w:p>
    <w:p>
      <w:pPr>
        <w:widowControl/>
        <w:ind w:firstLine="659" w:firstLineChars="206"/>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 xml:space="preserve">工业和信息化部 《国家通信业节能技术产品推荐目录》 </w:t>
      </w:r>
    </w:p>
    <w:p>
      <w:pPr>
        <w:widowControl/>
        <w:ind w:firstLine="659" w:firstLineChars="206"/>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工业和信息化部 《国家工业和信息化领域节能技术装备推荐目录》</w:t>
      </w:r>
    </w:p>
    <w:p>
      <w:pPr>
        <w:widowControl/>
        <w:ind w:firstLine="640" w:firstLineChars="200"/>
        <w:outlineLvl w:val="0"/>
        <w:rPr>
          <w:rFonts w:hint="eastAsia" w:ascii="黑体" w:hAnsi="黑体" w:eastAsia="黑体" w:cs="黑体"/>
          <w:b w:val="0"/>
          <w:bCs w:val="0"/>
          <w:color w:val="000000"/>
          <w:kern w:val="0"/>
          <w:sz w:val="32"/>
          <w:szCs w:val="32"/>
          <w:lang w:bidi="ar"/>
        </w:rPr>
      </w:pPr>
      <w:bookmarkStart w:id="25" w:name="_Toc30162"/>
      <w:r>
        <w:rPr>
          <w:rFonts w:hint="eastAsia" w:ascii="黑体" w:hAnsi="黑体" w:eastAsia="黑体" w:cs="黑体"/>
          <w:b w:val="0"/>
          <w:bCs w:val="0"/>
          <w:color w:val="000000"/>
          <w:kern w:val="0"/>
          <w:sz w:val="32"/>
          <w:szCs w:val="32"/>
          <w:lang w:bidi="ar"/>
        </w:rPr>
        <w:t>二、国家标准和技术规范</w:t>
      </w:r>
      <w:bookmarkEnd w:id="25"/>
      <w:r>
        <w:rPr>
          <w:rFonts w:hint="eastAsia" w:ascii="黑体" w:hAnsi="黑体" w:eastAsia="黑体" w:cs="黑体"/>
          <w:b w:val="0"/>
          <w:bCs w:val="0"/>
          <w:color w:val="000000"/>
          <w:kern w:val="0"/>
          <w:sz w:val="32"/>
          <w:szCs w:val="32"/>
          <w:lang w:bidi="ar"/>
        </w:rPr>
        <w:t xml:space="preserve"> </w:t>
      </w:r>
    </w:p>
    <w:p>
      <w:pPr>
        <w:widowControl/>
        <w:ind w:firstLine="659" w:firstLineChars="206"/>
        <w:rPr>
          <w:rFonts w:hint="eastAsia" w:ascii="仿宋" w:hAnsi="仿宋" w:eastAsia="仿宋" w:cs="仿宋"/>
          <w:sz w:val="32"/>
          <w:szCs w:val="32"/>
        </w:rPr>
      </w:pPr>
      <w:r>
        <w:rPr>
          <w:rFonts w:hint="default" w:ascii="Times New Roman" w:hAnsi="Times New Roman" w:eastAsia="仿宋" w:cs="Times New Roman"/>
          <w:color w:val="000000"/>
          <w:kern w:val="0"/>
          <w:sz w:val="32"/>
          <w:szCs w:val="32"/>
          <w:lang w:bidi="ar"/>
        </w:rPr>
        <w:t>GB/T 1028</w:t>
      </w:r>
      <w:r>
        <w:rPr>
          <w:rFonts w:hint="eastAsia" w:ascii="仿宋" w:hAnsi="仿宋" w:eastAsia="仿宋" w:cs="仿宋"/>
          <w:color w:val="000000"/>
          <w:kern w:val="0"/>
          <w:sz w:val="32"/>
          <w:szCs w:val="32"/>
          <w:lang w:bidi="ar"/>
        </w:rPr>
        <w:t xml:space="preserve"> 《工业余能资源评价方法》 </w:t>
      </w:r>
    </w:p>
    <w:p>
      <w:pPr>
        <w:widowControl/>
        <w:ind w:firstLine="659" w:firstLineChars="206"/>
        <w:rPr>
          <w:rFonts w:hint="eastAsia" w:ascii="仿宋" w:hAnsi="仿宋" w:eastAsia="仿宋" w:cs="仿宋"/>
          <w:sz w:val="32"/>
          <w:szCs w:val="32"/>
        </w:rPr>
      </w:pPr>
      <w:r>
        <w:rPr>
          <w:rFonts w:hint="eastAsia" w:ascii="Times New Roman" w:hAnsi="Times New Roman" w:eastAsia="仿宋" w:cs="Times New Roman"/>
          <w:color w:val="000000"/>
          <w:kern w:val="0"/>
          <w:sz w:val="32"/>
          <w:szCs w:val="32"/>
          <w:lang w:bidi="ar"/>
        </w:rPr>
        <w:t>GB/T 2587</w:t>
      </w:r>
      <w:r>
        <w:rPr>
          <w:rFonts w:hint="eastAsia" w:ascii="仿宋" w:hAnsi="仿宋" w:eastAsia="仿宋" w:cs="仿宋"/>
          <w:color w:val="000000"/>
          <w:kern w:val="0"/>
          <w:sz w:val="32"/>
          <w:szCs w:val="32"/>
          <w:lang w:bidi="ar"/>
        </w:rPr>
        <w:t xml:space="preserve"> 《用能设备能量平衡通则》 </w:t>
      </w:r>
    </w:p>
    <w:p>
      <w:pPr>
        <w:widowControl/>
        <w:ind w:firstLine="659" w:firstLineChars="206"/>
        <w:rPr>
          <w:rFonts w:hint="eastAsia" w:ascii="仿宋" w:hAnsi="仿宋" w:eastAsia="仿宋" w:cs="仿宋"/>
          <w:sz w:val="32"/>
          <w:szCs w:val="32"/>
        </w:rPr>
      </w:pPr>
      <w:r>
        <w:rPr>
          <w:rFonts w:hint="eastAsia" w:ascii="Times New Roman" w:hAnsi="Times New Roman" w:eastAsia="仿宋" w:cs="Times New Roman"/>
          <w:color w:val="000000"/>
          <w:kern w:val="0"/>
          <w:sz w:val="32"/>
          <w:szCs w:val="32"/>
          <w:lang w:bidi="ar"/>
        </w:rPr>
        <w:t>GB/T 2589</w:t>
      </w:r>
      <w:r>
        <w:rPr>
          <w:rFonts w:hint="eastAsia" w:ascii="仿宋" w:hAnsi="仿宋" w:eastAsia="仿宋" w:cs="仿宋"/>
          <w:color w:val="000000"/>
          <w:kern w:val="0"/>
          <w:sz w:val="32"/>
          <w:szCs w:val="32"/>
          <w:lang w:bidi="ar"/>
        </w:rPr>
        <w:t xml:space="preserve"> 《综合能耗计算通则》 </w:t>
      </w:r>
    </w:p>
    <w:p>
      <w:pPr>
        <w:widowControl/>
        <w:ind w:firstLine="659" w:firstLineChars="206"/>
        <w:rPr>
          <w:rFonts w:hint="eastAsia" w:ascii="仿宋" w:hAnsi="仿宋" w:eastAsia="仿宋" w:cs="仿宋"/>
          <w:sz w:val="32"/>
          <w:szCs w:val="32"/>
        </w:rPr>
      </w:pPr>
      <w:r>
        <w:rPr>
          <w:rFonts w:hint="eastAsia" w:ascii="Times New Roman" w:hAnsi="Times New Roman" w:eastAsia="仿宋" w:cs="Times New Roman"/>
          <w:color w:val="000000"/>
          <w:kern w:val="0"/>
          <w:sz w:val="32"/>
          <w:szCs w:val="32"/>
          <w:lang w:bidi="ar"/>
        </w:rPr>
        <w:t>GB/T 3484</w:t>
      </w:r>
      <w:r>
        <w:rPr>
          <w:rFonts w:hint="eastAsia" w:ascii="仿宋" w:hAnsi="仿宋" w:eastAsia="仿宋" w:cs="仿宋"/>
          <w:color w:val="000000"/>
          <w:kern w:val="0"/>
          <w:sz w:val="32"/>
          <w:szCs w:val="32"/>
          <w:lang w:bidi="ar"/>
        </w:rPr>
        <w:t xml:space="preserve"> 《企业能量平衡通则》 </w:t>
      </w:r>
    </w:p>
    <w:p>
      <w:pPr>
        <w:widowControl/>
        <w:ind w:firstLine="659" w:firstLineChars="206"/>
        <w:rPr>
          <w:rFonts w:hint="eastAsia" w:ascii="仿宋" w:hAnsi="仿宋" w:eastAsia="仿宋" w:cs="仿宋"/>
          <w:sz w:val="32"/>
          <w:szCs w:val="32"/>
        </w:rPr>
      </w:pPr>
      <w:r>
        <w:rPr>
          <w:rFonts w:hint="eastAsia" w:ascii="Times New Roman" w:hAnsi="Times New Roman" w:eastAsia="仿宋" w:cs="Times New Roman"/>
          <w:color w:val="000000"/>
          <w:kern w:val="0"/>
          <w:sz w:val="32"/>
          <w:szCs w:val="32"/>
          <w:lang w:bidi="ar"/>
        </w:rPr>
        <w:t>GB/T 3485</w:t>
      </w:r>
      <w:r>
        <w:rPr>
          <w:rFonts w:hint="eastAsia" w:ascii="仿宋" w:hAnsi="仿宋" w:eastAsia="仿宋" w:cs="仿宋"/>
          <w:color w:val="000000"/>
          <w:kern w:val="0"/>
          <w:sz w:val="32"/>
          <w:szCs w:val="32"/>
          <w:lang w:bidi="ar"/>
        </w:rPr>
        <w:t xml:space="preserve"> 《评价企业合理用电技术导则》 </w:t>
      </w:r>
    </w:p>
    <w:p>
      <w:pPr>
        <w:widowControl/>
        <w:ind w:firstLine="659" w:firstLineChars="206"/>
        <w:rPr>
          <w:rFonts w:ascii="仿宋" w:hAnsi="仿宋" w:eastAsia="仿宋" w:cs="仿宋"/>
          <w:color w:val="000000"/>
          <w:kern w:val="0"/>
          <w:sz w:val="32"/>
          <w:szCs w:val="32"/>
          <w:lang w:bidi="ar"/>
        </w:rPr>
      </w:pPr>
      <w:r>
        <w:rPr>
          <w:rFonts w:hint="eastAsia" w:ascii="Times New Roman" w:hAnsi="Times New Roman" w:eastAsia="仿宋" w:cs="Times New Roman"/>
          <w:color w:val="000000"/>
          <w:kern w:val="0"/>
          <w:sz w:val="32"/>
          <w:szCs w:val="32"/>
          <w:lang w:bidi="ar"/>
        </w:rPr>
        <w:t>GB/T 3486</w:t>
      </w:r>
      <w:r>
        <w:rPr>
          <w:rFonts w:hint="eastAsia" w:ascii="仿宋" w:hAnsi="仿宋" w:eastAsia="仿宋" w:cs="仿宋"/>
          <w:color w:val="000000"/>
          <w:kern w:val="0"/>
          <w:sz w:val="32"/>
          <w:szCs w:val="32"/>
          <w:lang w:bidi="ar"/>
        </w:rPr>
        <w:t xml:space="preserve"> 《评价企业合理用热技术导则》 </w:t>
      </w:r>
    </w:p>
    <w:p>
      <w:pPr>
        <w:widowControl/>
        <w:ind w:firstLine="659" w:firstLineChars="206"/>
        <w:rPr>
          <w:rFonts w:hint="eastAsia" w:ascii="仿宋" w:hAnsi="仿宋" w:eastAsia="仿宋" w:cs="仿宋"/>
          <w:color w:val="000000"/>
          <w:kern w:val="0"/>
          <w:sz w:val="32"/>
          <w:szCs w:val="32"/>
          <w:lang w:bidi="ar"/>
        </w:rPr>
      </w:pPr>
      <w:r>
        <w:rPr>
          <w:rFonts w:hint="eastAsia" w:ascii="Times New Roman" w:hAnsi="Times New Roman" w:eastAsia="仿宋" w:cs="Times New Roman"/>
          <w:color w:val="000000"/>
          <w:kern w:val="0"/>
          <w:sz w:val="32"/>
          <w:szCs w:val="32"/>
          <w:lang w:bidi="ar"/>
        </w:rPr>
        <w:t>GB/T</w:t>
      </w:r>
      <w:r>
        <w:rPr>
          <w:rFonts w:hint="default" w:ascii="Times New Roman" w:hAnsi="Times New Roman" w:eastAsia="仿宋" w:cs="Times New Roman"/>
          <w:color w:val="000000"/>
          <w:kern w:val="0"/>
          <w:sz w:val="32"/>
          <w:szCs w:val="32"/>
          <w:lang w:bidi="ar"/>
        </w:rPr>
        <w:t xml:space="preserve"> 7106</w:t>
      </w:r>
      <w:r>
        <w:rPr>
          <w:rFonts w:hint="eastAsia" w:ascii="仿宋" w:hAnsi="仿宋" w:eastAsia="仿宋" w:cs="仿宋"/>
          <w:color w:val="000000"/>
          <w:kern w:val="0"/>
          <w:sz w:val="32"/>
          <w:szCs w:val="32"/>
          <w:lang w:bidi="ar"/>
        </w:rPr>
        <w:t xml:space="preserve"> 《建筑外门窗气密、水密、抗风压性能检测方法》</w:t>
      </w:r>
    </w:p>
    <w:p>
      <w:pPr>
        <w:widowControl/>
        <w:ind w:firstLine="659" w:firstLineChars="206"/>
        <w:rPr>
          <w:rFonts w:hint="eastAsia" w:ascii="仿宋" w:hAnsi="仿宋" w:eastAsia="仿宋" w:cs="仿宋"/>
          <w:color w:val="000000"/>
          <w:kern w:val="0"/>
          <w:sz w:val="32"/>
          <w:szCs w:val="32"/>
          <w:lang w:bidi="ar"/>
        </w:rPr>
      </w:pPr>
      <w:r>
        <w:rPr>
          <w:rFonts w:hint="eastAsia" w:ascii="Times New Roman" w:hAnsi="Times New Roman" w:eastAsia="仿宋" w:cs="Times New Roman"/>
          <w:color w:val="000000"/>
          <w:kern w:val="0"/>
          <w:sz w:val="32"/>
          <w:szCs w:val="32"/>
          <w:lang w:bidi="ar"/>
        </w:rPr>
        <w:t>GB/T 13234</w:t>
      </w:r>
      <w:r>
        <w:rPr>
          <w:rFonts w:hint="eastAsia" w:ascii="仿宋" w:hAnsi="仿宋" w:eastAsia="仿宋" w:cs="仿宋"/>
          <w:color w:val="000000"/>
          <w:kern w:val="0"/>
          <w:sz w:val="32"/>
          <w:szCs w:val="32"/>
          <w:lang w:bidi="ar"/>
        </w:rPr>
        <w:t xml:space="preserve"> 《用能单位节能量计算方法》 </w:t>
      </w:r>
    </w:p>
    <w:p>
      <w:pPr>
        <w:widowControl/>
        <w:ind w:firstLine="659" w:firstLineChars="206"/>
        <w:rPr>
          <w:rFonts w:hint="eastAsia" w:ascii="仿宋" w:hAnsi="仿宋" w:eastAsia="仿宋" w:cs="仿宋"/>
          <w:color w:val="000000"/>
          <w:kern w:val="0"/>
          <w:sz w:val="32"/>
          <w:szCs w:val="32"/>
          <w:lang w:bidi="ar"/>
        </w:rPr>
      </w:pPr>
      <w:r>
        <w:rPr>
          <w:rFonts w:hint="eastAsia" w:ascii="Times New Roman" w:hAnsi="Times New Roman" w:eastAsia="仿宋" w:cs="Times New Roman"/>
          <w:color w:val="000000"/>
          <w:kern w:val="0"/>
          <w:sz w:val="32"/>
          <w:szCs w:val="32"/>
          <w:lang w:bidi="ar"/>
        </w:rPr>
        <w:t>GB/T 15316</w:t>
      </w:r>
      <w:r>
        <w:rPr>
          <w:rFonts w:hint="eastAsia" w:ascii="仿宋" w:hAnsi="仿宋" w:eastAsia="仿宋" w:cs="仿宋"/>
          <w:color w:val="000000"/>
          <w:kern w:val="0"/>
          <w:sz w:val="32"/>
          <w:szCs w:val="32"/>
          <w:lang w:bidi="ar"/>
        </w:rPr>
        <w:t xml:space="preserve"> 《节能监测技术通则》 </w:t>
      </w:r>
    </w:p>
    <w:p>
      <w:pPr>
        <w:widowControl/>
        <w:ind w:firstLine="659" w:firstLineChars="206"/>
        <w:rPr>
          <w:rFonts w:hint="eastAsia" w:ascii="仿宋" w:hAnsi="仿宋" w:eastAsia="仿宋" w:cs="仿宋"/>
          <w:color w:val="000000"/>
          <w:kern w:val="0"/>
          <w:sz w:val="32"/>
          <w:szCs w:val="32"/>
          <w:lang w:bidi="ar"/>
        </w:rPr>
      </w:pPr>
      <w:r>
        <w:rPr>
          <w:rFonts w:hint="eastAsia" w:ascii="Times New Roman" w:hAnsi="Times New Roman" w:eastAsia="仿宋" w:cs="Times New Roman"/>
          <w:color w:val="000000"/>
          <w:kern w:val="0"/>
          <w:sz w:val="32"/>
          <w:szCs w:val="32"/>
          <w:lang w:bidi="ar"/>
        </w:rPr>
        <w:t>GB/T 15587</w:t>
      </w:r>
      <w:r>
        <w:rPr>
          <w:rFonts w:hint="eastAsia" w:ascii="仿宋" w:hAnsi="仿宋" w:eastAsia="仿宋" w:cs="仿宋"/>
          <w:color w:val="000000"/>
          <w:kern w:val="0"/>
          <w:sz w:val="32"/>
          <w:szCs w:val="32"/>
          <w:lang w:bidi="ar"/>
        </w:rPr>
        <w:t xml:space="preserve"> 《工业企业能源管理导则》 </w:t>
      </w:r>
    </w:p>
    <w:p>
      <w:pPr>
        <w:widowControl/>
        <w:ind w:firstLine="659" w:firstLineChars="206"/>
        <w:rPr>
          <w:rFonts w:hint="eastAsia" w:ascii="仿宋" w:hAnsi="仿宋" w:eastAsia="仿宋" w:cs="仿宋"/>
          <w:color w:val="000000"/>
          <w:kern w:val="0"/>
          <w:sz w:val="32"/>
          <w:szCs w:val="32"/>
          <w:lang w:bidi="ar"/>
        </w:rPr>
      </w:pPr>
      <w:r>
        <w:rPr>
          <w:rFonts w:hint="eastAsia" w:ascii="Times New Roman" w:hAnsi="Times New Roman" w:eastAsia="仿宋" w:cs="Times New Roman"/>
          <w:color w:val="000000"/>
          <w:kern w:val="0"/>
          <w:sz w:val="32"/>
          <w:szCs w:val="32"/>
          <w:lang w:bidi="ar"/>
        </w:rPr>
        <w:t>GB/T 17166</w:t>
      </w:r>
      <w:r>
        <w:rPr>
          <w:rFonts w:hint="eastAsia" w:ascii="仿宋" w:hAnsi="仿宋" w:eastAsia="仿宋" w:cs="仿宋"/>
          <w:color w:val="000000"/>
          <w:kern w:val="0"/>
          <w:sz w:val="32"/>
          <w:szCs w:val="32"/>
          <w:lang w:bidi="ar"/>
        </w:rPr>
        <w:t xml:space="preserve"> 《企业能源审计技术通则》 </w:t>
      </w:r>
    </w:p>
    <w:p>
      <w:pPr>
        <w:widowControl/>
        <w:ind w:firstLine="659" w:firstLineChars="206"/>
        <w:rPr>
          <w:rFonts w:hint="eastAsia" w:ascii="仿宋" w:hAnsi="仿宋" w:eastAsia="仿宋" w:cs="仿宋"/>
          <w:color w:val="000000"/>
          <w:kern w:val="0"/>
          <w:sz w:val="32"/>
          <w:szCs w:val="32"/>
          <w:lang w:bidi="ar"/>
        </w:rPr>
      </w:pPr>
      <w:r>
        <w:rPr>
          <w:rFonts w:hint="eastAsia" w:ascii="Times New Roman" w:hAnsi="Times New Roman" w:eastAsia="仿宋" w:cs="Times New Roman"/>
          <w:color w:val="000000"/>
          <w:kern w:val="0"/>
          <w:sz w:val="32"/>
          <w:szCs w:val="32"/>
          <w:lang w:bidi="ar"/>
        </w:rPr>
        <w:t>GB 17167</w:t>
      </w:r>
      <w:r>
        <w:rPr>
          <w:rFonts w:hint="eastAsia" w:ascii="仿宋" w:hAnsi="仿宋" w:eastAsia="仿宋" w:cs="仿宋"/>
          <w:color w:val="000000"/>
          <w:kern w:val="0"/>
          <w:sz w:val="32"/>
          <w:szCs w:val="32"/>
          <w:lang w:bidi="ar"/>
        </w:rPr>
        <w:t xml:space="preserve"> 《用能单位能源计量器具配备和管理通则》 </w:t>
      </w:r>
    </w:p>
    <w:p>
      <w:pPr>
        <w:widowControl/>
        <w:ind w:firstLine="659" w:firstLineChars="206"/>
        <w:rPr>
          <w:rFonts w:ascii="仿宋" w:hAnsi="仿宋" w:eastAsia="仿宋" w:cs="仿宋"/>
          <w:color w:val="000000"/>
          <w:kern w:val="0"/>
          <w:sz w:val="32"/>
          <w:szCs w:val="32"/>
          <w:lang w:bidi="ar"/>
        </w:rPr>
      </w:pPr>
      <w:r>
        <w:rPr>
          <w:rFonts w:hint="default" w:ascii="Times New Roman" w:hAnsi="Times New Roman" w:eastAsia="仿宋" w:cs="Times New Roman"/>
          <w:color w:val="000000"/>
          <w:kern w:val="0"/>
          <w:sz w:val="32"/>
          <w:szCs w:val="32"/>
          <w:lang w:bidi="ar"/>
        </w:rPr>
        <w:t>GB</w:t>
      </w:r>
      <w:r>
        <w:rPr>
          <w:rFonts w:hint="default"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bidi="ar"/>
        </w:rPr>
        <w:t>19577</w:t>
      </w:r>
      <w:r>
        <w:rPr>
          <w:rFonts w:hint="eastAsia" w:ascii="仿宋" w:hAnsi="仿宋" w:eastAsia="仿宋" w:cs="仿宋"/>
          <w:sz w:val="32"/>
          <w:szCs w:val="32"/>
        </w:rPr>
        <w:t xml:space="preserve"> </w:t>
      </w:r>
      <w:r>
        <w:rPr>
          <w:rFonts w:hint="eastAsia" w:ascii="仿宋" w:hAnsi="仿宋" w:eastAsia="仿宋" w:cs="仿宋"/>
          <w:color w:val="000000"/>
          <w:kern w:val="0"/>
          <w:sz w:val="32"/>
          <w:szCs w:val="32"/>
          <w:lang w:bidi="ar"/>
        </w:rPr>
        <w:t>《冷水机组能效限定值及能效等级》</w:t>
      </w:r>
    </w:p>
    <w:p>
      <w:pPr>
        <w:widowControl/>
        <w:ind w:firstLine="659" w:firstLineChars="206"/>
        <w:rPr>
          <w:rFonts w:hint="eastAsia" w:ascii="仿宋" w:hAnsi="仿宋" w:eastAsia="仿宋" w:cs="仿宋"/>
          <w:sz w:val="32"/>
          <w:szCs w:val="32"/>
        </w:rPr>
      </w:pPr>
      <w:r>
        <w:rPr>
          <w:rFonts w:hint="default" w:ascii="Times New Roman" w:hAnsi="Times New Roman" w:eastAsia="仿宋" w:cs="Times New Roman"/>
          <w:color w:val="000000"/>
          <w:kern w:val="0"/>
          <w:sz w:val="32"/>
          <w:szCs w:val="32"/>
          <w:lang w:bidi="ar"/>
        </w:rPr>
        <w:t>GB 19761</w:t>
      </w:r>
      <w:r>
        <w:rPr>
          <w:rFonts w:hint="eastAsia" w:ascii="仿宋" w:hAnsi="仿宋" w:eastAsia="仿宋" w:cs="仿宋"/>
          <w:color w:val="000000"/>
          <w:kern w:val="0"/>
          <w:sz w:val="32"/>
          <w:szCs w:val="32"/>
          <w:lang w:bidi="ar"/>
        </w:rPr>
        <w:t xml:space="preserve"> 《通风机能效限定值及能效等级》</w:t>
      </w:r>
    </w:p>
    <w:p>
      <w:pPr>
        <w:widowControl/>
        <w:ind w:firstLine="659" w:firstLineChars="206"/>
        <w:rPr>
          <w:rFonts w:ascii="仿宋" w:hAnsi="仿宋" w:eastAsia="仿宋" w:cs="仿宋"/>
          <w:color w:val="000000"/>
          <w:kern w:val="0"/>
          <w:sz w:val="32"/>
          <w:szCs w:val="32"/>
          <w:lang w:bidi="ar"/>
        </w:rPr>
      </w:pPr>
      <w:r>
        <w:rPr>
          <w:rFonts w:hint="default" w:ascii="Times New Roman" w:hAnsi="Times New Roman" w:eastAsia="仿宋" w:cs="Times New Roman"/>
          <w:color w:val="000000"/>
          <w:kern w:val="0"/>
          <w:sz w:val="32"/>
          <w:szCs w:val="32"/>
          <w:lang w:bidi="ar"/>
        </w:rPr>
        <w:t>GB 19762</w:t>
      </w:r>
      <w:r>
        <w:rPr>
          <w:rFonts w:hint="eastAsia" w:ascii="仿宋" w:hAnsi="仿宋" w:eastAsia="仿宋" w:cs="仿宋"/>
          <w:color w:val="000000"/>
          <w:kern w:val="0"/>
          <w:sz w:val="32"/>
          <w:szCs w:val="32"/>
          <w:lang w:bidi="ar"/>
        </w:rPr>
        <w:t xml:space="preserve"> 《清水离心泵能效限定值及节能评价值》</w:t>
      </w:r>
    </w:p>
    <w:p>
      <w:pPr>
        <w:widowControl/>
        <w:ind w:firstLine="659" w:firstLineChars="206"/>
        <w:rPr>
          <w:rFonts w:ascii="仿宋" w:hAnsi="仿宋" w:eastAsia="仿宋" w:cs="仿宋"/>
          <w:color w:val="000000"/>
          <w:kern w:val="0"/>
          <w:sz w:val="32"/>
          <w:szCs w:val="32"/>
          <w:lang w:bidi="ar"/>
        </w:rPr>
      </w:pPr>
      <w:r>
        <w:rPr>
          <w:rFonts w:hint="default" w:ascii="Times New Roman" w:hAnsi="Times New Roman" w:eastAsia="仿宋" w:cs="Times New Roman"/>
          <w:color w:val="000000"/>
          <w:kern w:val="0"/>
          <w:sz w:val="32"/>
          <w:szCs w:val="32"/>
          <w:lang w:bidi="ar"/>
        </w:rPr>
        <w:t>GB 20052</w:t>
      </w:r>
      <w:r>
        <w:rPr>
          <w:rFonts w:hint="eastAsia" w:ascii="仿宋" w:hAnsi="仿宋" w:eastAsia="仿宋" w:cs="仿宋"/>
          <w:color w:val="000000"/>
          <w:kern w:val="0"/>
          <w:sz w:val="32"/>
          <w:szCs w:val="32"/>
          <w:lang w:bidi="ar"/>
        </w:rPr>
        <w:t xml:space="preserve"> 《电力变压器能效限定值及能效等级》</w:t>
      </w:r>
    </w:p>
    <w:p>
      <w:pPr>
        <w:widowControl/>
        <w:ind w:firstLine="659" w:firstLineChars="206"/>
        <w:rPr>
          <w:rFonts w:hint="eastAsia" w:ascii="仿宋" w:hAnsi="仿宋" w:eastAsia="仿宋" w:cs="仿宋"/>
          <w:color w:val="000000"/>
          <w:kern w:val="0"/>
          <w:sz w:val="32"/>
          <w:szCs w:val="32"/>
          <w:lang w:bidi="ar"/>
        </w:rPr>
      </w:pPr>
      <w:r>
        <w:rPr>
          <w:rFonts w:hint="eastAsia" w:ascii="Times New Roman" w:hAnsi="Times New Roman" w:eastAsia="仿宋" w:cs="Times New Roman"/>
          <w:color w:val="000000"/>
          <w:kern w:val="0"/>
          <w:sz w:val="32"/>
          <w:szCs w:val="32"/>
          <w:lang w:bidi="ar"/>
        </w:rPr>
        <w:t>GB/T 23331</w:t>
      </w:r>
      <w:r>
        <w:rPr>
          <w:rFonts w:hint="eastAsia" w:ascii="仿宋" w:hAnsi="仿宋" w:eastAsia="仿宋" w:cs="仿宋"/>
          <w:color w:val="000000"/>
          <w:kern w:val="0"/>
          <w:sz w:val="32"/>
          <w:szCs w:val="32"/>
          <w:lang w:bidi="ar"/>
        </w:rPr>
        <w:t xml:space="preserve"> 《能源管理体系要求》 </w:t>
      </w:r>
    </w:p>
    <w:p>
      <w:pPr>
        <w:widowControl/>
        <w:ind w:firstLine="659" w:firstLineChars="206"/>
        <w:rPr>
          <w:rFonts w:hint="eastAsia" w:ascii="仿宋" w:hAnsi="仿宋" w:eastAsia="仿宋" w:cs="仿宋"/>
          <w:color w:val="000000"/>
          <w:kern w:val="0"/>
          <w:sz w:val="32"/>
          <w:szCs w:val="32"/>
          <w:lang w:bidi="ar"/>
        </w:rPr>
      </w:pPr>
      <w:r>
        <w:rPr>
          <w:rFonts w:hint="eastAsia" w:ascii="Times New Roman" w:hAnsi="Times New Roman" w:eastAsia="仿宋" w:cs="Times New Roman"/>
          <w:color w:val="000000"/>
          <w:kern w:val="0"/>
          <w:sz w:val="32"/>
          <w:szCs w:val="32"/>
          <w:lang w:bidi="ar"/>
        </w:rPr>
        <w:t>GB/T 28749</w:t>
      </w:r>
      <w:r>
        <w:rPr>
          <w:rFonts w:hint="eastAsia" w:ascii="仿宋" w:hAnsi="仿宋" w:eastAsia="仿宋" w:cs="仿宋"/>
          <w:color w:val="000000"/>
          <w:kern w:val="0"/>
          <w:sz w:val="32"/>
          <w:szCs w:val="32"/>
          <w:lang w:bidi="ar"/>
        </w:rPr>
        <w:t xml:space="preserve"> 《企业能量平衡网络图绘制方法》 </w:t>
      </w:r>
    </w:p>
    <w:p>
      <w:pPr>
        <w:widowControl/>
        <w:ind w:firstLine="659" w:firstLineChars="206"/>
        <w:rPr>
          <w:rFonts w:hint="eastAsia" w:ascii="仿宋" w:hAnsi="仿宋" w:eastAsia="仿宋" w:cs="仿宋"/>
          <w:color w:val="000000"/>
          <w:kern w:val="0"/>
          <w:sz w:val="32"/>
          <w:szCs w:val="32"/>
          <w:lang w:bidi="ar"/>
        </w:rPr>
      </w:pPr>
      <w:r>
        <w:rPr>
          <w:rFonts w:hint="eastAsia" w:ascii="Times New Roman" w:hAnsi="Times New Roman" w:eastAsia="仿宋" w:cs="Times New Roman"/>
          <w:color w:val="000000"/>
          <w:kern w:val="0"/>
          <w:sz w:val="32"/>
          <w:szCs w:val="32"/>
          <w:lang w:bidi="ar"/>
        </w:rPr>
        <w:t>GB/T 28751</w:t>
      </w:r>
      <w:r>
        <w:rPr>
          <w:rFonts w:hint="eastAsia" w:ascii="仿宋" w:hAnsi="仿宋" w:eastAsia="仿宋" w:cs="仿宋"/>
          <w:color w:val="000000"/>
          <w:kern w:val="0"/>
          <w:sz w:val="32"/>
          <w:szCs w:val="32"/>
          <w:lang w:bidi="ar"/>
        </w:rPr>
        <w:t xml:space="preserve"> 《企业能量平衡表编制方法》 </w:t>
      </w:r>
    </w:p>
    <w:p>
      <w:pPr>
        <w:widowControl/>
        <w:ind w:firstLine="659" w:firstLineChars="206"/>
        <w:rPr>
          <w:rFonts w:ascii="仿宋" w:hAnsi="仿宋" w:eastAsia="仿宋" w:cs="仿宋"/>
          <w:color w:val="000000"/>
          <w:kern w:val="0"/>
          <w:sz w:val="32"/>
          <w:szCs w:val="32"/>
          <w:lang w:bidi="ar"/>
        </w:rPr>
      </w:pPr>
      <w:r>
        <w:rPr>
          <w:rFonts w:hint="default" w:ascii="Times New Roman" w:hAnsi="Times New Roman" w:eastAsia="仿宋" w:cs="Times New Roman"/>
          <w:color w:val="000000"/>
          <w:kern w:val="0"/>
          <w:sz w:val="32"/>
          <w:szCs w:val="32"/>
          <w:lang w:bidi="ar"/>
        </w:rPr>
        <w:t>GB/T 32910.3</w:t>
      </w:r>
      <w:r>
        <w:rPr>
          <w:rFonts w:hint="eastAsia" w:ascii="仿宋" w:hAnsi="仿宋" w:eastAsia="仿宋" w:cs="仿宋"/>
          <w:color w:val="000000"/>
          <w:kern w:val="0"/>
          <w:sz w:val="32"/>
          <w:szCs w:val="32"/>
          <w:lang w:bidi="ar"/>
        </w:rPr>
        <w:t xml:space="preserve"> 《数据中心 资源利用 第3部分：电能能效要求和测量方法》</w:t>
      </w:r>
    </w:p>
    <w:p>
      <w:pPr>
        <w:widowControl/>
        <w:ind w:firstLine="659" w:firstLineChars="206"/>
        <w:rPr>
          <w:rFonts w:hint="eastAsia" w:ascii="仿宋" w:hAnsi="仿宋" w:eastAsia="仿宋" w:cs="仿宋"/>
          <w:color w:val="000000"/>
          <w:kern w:val="0"/>
          <w:sz w:val="32"/>
          <w:szCs w:val="32"/>
          <w:lang w:val="en-US" w:eastAsia="zh-CN" w:bidi="ar"/>
        </w:rPr>
      </w:pPr>
      <w:r>
        <w:rPr>
          <w:rFonts w:hint="default" w:ascii="Times New Roman" w:hAnsi="Times New Roman" w:eastAsia="仿宋" w:cs="Times New Roman"/>
          <w:color w:val="000000"/>
          <w:kern w:val="0"/>
          <w:sz w:val="32"/>
          <w:szCs w:val="32"/>
          <w:lang w:bidi="ar"/>
        </w:rPr>
        <w:t>GB/T</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bidi="ar"/>
        </w:rPr>
        <w:t>32910.4</w:t>
      </w: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color w:val="000000"/>
          <w:kern w:val="0"/>
          <w:sz w:val="32"/>
          <w:szCs w:val="32"/>
          <w:lang w:bidi="ar"/>
        </w:rPr>
        <w:t>《数据中心</w:t>
      </w: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color w:val="000000"/>
          <w:kern w:val="0"/>
          <w:sz w:val="32"/>
          <w:szCs w:val="32"/>
          <w:lang w:bidi="ar"/>
        </w:rPr>
        <w:t>资源利用</w:t>
      </w: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color w:val="000000"/>
          <w:kern w:val="0"/>
          <w:sz w:val="32"/>
          <w:szCs w:val="32"/>
          <w:lang w:bidi="ar"/>
        </w:rPr>
        <w:t>第4部分：可再生能源利用率》</w:t>
      </w:r>
      <w:r>
        <w:rPr>
          <w:rFonts w:hint="eastAsia" w:ascii="仿宋" w:hAnsi="仿宋" w:eastAsia="仿宋" w:cs="仿宋"/>
          <w:color w:val="000000"/>
          <w:kern w:val="0"/>
          <w:sz w:val="32"/>
          <w:szCs w:val="32"/>
          <w:lang w:val="en-US" w:eastAsia="zh-CN" w:bidi="ar"/>
        </w:rPr>
        <w:t xml:space="preserve"> </w:t>
      </w:r>
    </w:p>
    <w:p>
      <w:pPr>
        <w:widowControl/>
        <w:ind w:firstLine="659" w:firstLineChars="206"/>
        <w:rPr>
          <w:rFonts w:hint="eastAsia" w:ascii="仿宋" w:hAnsi="仿宋" w:eastAsia="仿宋" w:cs="仿宋"/>
          <w:color w:val="000000"/>
          <w:kern w:val="0"/>
          <w:sz w:val="32"/>
          <w:szCs w:val="32"/>
          <w:lang w:bidi="ar"/>
        </w:rPr>
      </w:pPr>
      <w:r>
        <w:rPr>
          <w:rFonts w:hint="default" w:ascii="Times New Roman" w:hAnsi="Times New Roman" w:eastAsia="仿宋" w:cs="Times New Roman"/>
          <w:color w:val="000000"/>
          <w:kern w:val="0"/>
          <w:sz w:val="32"/>
          <w:szCs w:val="32"/>
          <w:lang w:bidi="ar"/>
        </w:rPr>
        <w:t>GB</w:t>
      </w: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bidi="ar"/>
        </w:rPr>
        <w:t>40879</w:t>
      </w: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color w:val="000000"/>
          <w:kern w:val="0"/>
          <w:sz w:val="32"/>
          <w:szCs w:val="32"/>
          <w:lang w:bidi="ar"/>
        </w:rPr>
        <w:t>《数据中心能效限定值及能效等级》</w:t>
      </w:r>
    </w:p>
    <w:p>
      <w:pPr>
        <w:widowControl/>
        <w:ind w:firstLine="659" w:firstLineChars="206"/>
        <w:rPr>
          <w:rFonts w:ascii="仿宋" w:hAnsi="仿宋" w:eastAsia="仿宋" w:cs="仿宋"/>
          <w:color w:val="000000"/>
          <w:kern w:val="0"/>
          <w:sz w:val="32"/>
          <w:szCs w:val="32"/>
          <w:lang w:bidi="ar"/>
        </w:rPr>
      </w:pPr>
      <w:r>
        <w:rPr>
          <w:rFonts w:hint="default" w:ascii="Times New Roman" w:hAnsi="Times New Roman" w:eastAsia="仿宋" w:cs="Times New Roman"/>
          <w:color w:val="000000"/>
          <w:kern w:val="0"/>
          <w:sz w:val="32"/>
          <w:szCs w:val="32"/>
          <w:lang w:bidi="ar"/>
        </w:rPr>
        <w:t>GB 50174</w:t>
      </w:r>
      <w:r>
        <w:rPr>
          <w:rFonts w:hint="eastAsia" w:ascii="仿宋" w:hAnsi="仿宋" w:eastAsia="仿宋" w:cs="仿宋"/>
          <w:color w:val="000000"/>
          <w:kern w:val="0"/>
          <w:sz w:val="32"/>
          <w:szCs w:val="32"/>
          <w:lang w:bidi="ar"/>
        </w:rPr>
        <w:t xml:space="preserve"> 《数据中心设计规范》</w:t>
      </w:r>
    </w:p>
    <w:p>
      <w:pPr>
        <w:widowControl/>
        <w:ind w:firstLine="659" w:firstLineChars="206"/>
        <w:rPr>
          <w:rFonts w:ascii="仿宋" w:hAnsi="仿宋" w:eastAsia="仿宋" w:cs="仿宋"/>
          <w:color w:val="000000"/>
          <w:kern w:val="0"/>
          <w:sz w:val="32"/>
          <w:szCs w:val="32"/>
          <w:lang w:bidi="ar"/>
        </w:rPr>
      </w:pPr>
      <w:r>
        <w:rPr>
          <w:rFonts w:hint="default" w:ascii="Times New Roman" w:hAnsi="Times New Roman" w:eastAsia="仿宋" w:cs="Times New Roman"/>
          <w:color w:val="000000"/>
          <w:kern w:val="0"/>
          <w:sz w:val="32"/>
          <w:szCs w:val="32"/>
          <w:lang w:bidi="ar"/>
        </w:rPr>
        <w:t>GB 50243</w:t>
      </w:r>
      <w:r>
        <w:rPr>
          <w:rFonts w:hint="eastAsia" w:ascii="仿宋" w:hAnsi="仿宋" w:eastAsia="仿宋" w:cs="仿宋"/>
          <w:color w:val="000000"/>
          <w:kern w:val="0"/>
          <w:sz w:val="32"/>
          <w:szCs w:val="32"/>
          <w:lang w:bidi="ar"/>
        </w:rPr>
        <w:t xml:space="preserve"> 《通风与空调工程施工质量验收规范》</w:t>
      </w:r>
    </w:p>
    <w:p>
      <w:pPr>
        <w:widowControl/>
        <w:ind w:firstLine="659" w:firstLineChars="206"/>
        <w:rPr>
          <w:rFonts w:ascii="仿宋" w:hAnsi="仿宋" w:eastAsia="仿宋" w:cs="仿宋"/>
          <w:color w:val="000000"/>
          <w:kern w:val="0"/>
          <w:sz w:val="32"/>
          <w:szCs w:val="32"/>
          <w:lang w:bidi="ar"/>
        </w:rPr>
      </w:pPr>
      <w:r>
        <w:rPr>
          <w:rFonts w:hint="default" w:ascii="Times New Roman" w:hAnsi="Times New Roman" w:eastAsia="仿宋" w:cs="Times New Roman"/>
          <w:color w:val="000000"/>
          <w:kern w:val="0"/>
          <w:sz w:val="32"/>
          <w:szCs w:val="32"/>
          <w:lang w:bidi="ar"/>
        </w:rPr>
        <w:t>GB 50411</w:t>
      </w:r>
      <w:r>
        <w:rPr>
          <w:rFonts w:hint="eastAsia" w:ascii="仿宋" w:hAnsi="仿宋" w:eastAsia="仿宋" w:cs="仿宋"/>
          <w:color w:val="000000"/>
          <w:kern w:val="0"/>
          <w:sz w:val="32"/>
          <w:szCs w:val="32"/>
          <w:lang w:bidi="ar"/>
        </w:rPr>
        <w:t xml:space="preserve"> 《建筑节能工程施工质量验收标准》</w:t>
      </w:r>
    </w:p>
    <w:p>
      <w:pPr>
        <w:widowControl/>
        <w:ind w:firstLine="659" w:firstLineChars="206"/>
        <w:rPr>
          <w:rFonts w:ascii="仿宋" w:hAnsi="仿宋" w:eastAsia="仿宋" w:cs="仿宋"/>
          <w:color w:val="000000"/>
          <w:kern w:val="0"/>
          <w:sz w:val="32"/>
          <w:szCs w:val="32"/>
          <w:lang w:bidi="ar"/>
        </w:rPr>
      </w:pPr>
      <w:r>
        <w:rPr>
          <w:rFonts w:hint="default" w:ascii="Times New Roman" w:hAnsi="Times New Roman" w:eastAsia="仿宋" w:cs="Times New Roman"/>
          <w:color w:val="000000"/>
          <w:kern w:val="0"/>
          <w:sz w:val="32"/>
          <w:szCs w:val="32"/>
          <w:lang w:bidi="ar"/>
        </w:rPr>
        <w:t>GB 50462</w:t>
      </w:r>
      <w:r>
        <w:rPr>
          <w:rFonts w:hint="eastAsia" w:ascii="仿宋" w:hAnsi="仿宋" w:eastAsia="仿宋" w:cs="仿宋"/>
          <w:color w:val="000000"/>
          <w:kern w:val="0"/>
          <w:sz w:val="32"/>
          <w:szCs w:val="32"/>
          <w:lang w:bidi="ar"/>
        </w:rPr>
        <w:t xml:space="preserve"> 《数据中心基础设施施工及验收规范》</w:t>
      </w:r>
    </w:p>
    <w:p>
      <w:pPr>
        <w:widowControl/>
        <w:ind w:firstLine="659" w:firstLineChars="206"/>
        <w:rPr>
          <w:rFonts w:ascii="仿宋" w:hAnsi="仿宋" w:eastAsia="仿宋" w:cs="仿宋"/>
          <w:color w:val="000000"/>
          <w:kern w:val="0"/>
          <w:sz w:val="32"/>
          <w:szCs w:val="32"/>
          <w:lang w:bidi="ar"/>
        </w:rPr>
      </w:pPr>
      <w:r>
        <w:rPr>
          <w:rFonts w:hint="default" w:ascii="Times New Roman" w:hAnsi="Times New Roman" w:eastAsia="仿宋" w:cs="Times New Roman"/>
          <w:color w:val="000000"/>
          <w:kern w:val="0"/>
          <w:sz w:val="32"/>
          <w:szCs w:val="32"/>
          <w:lang w:bidi="ar"/>
        </w:rPr>
        <w:t>GB/T 51314</w:t>
      </w:r>
      <w:r>
        <w:rPr>
          <w:rFonts w:hint="eastAsia" w:ascii="仿宋" w:hAnsi="仿宋" w:eastAsia="仿宋" w:cs="仿宋"/>
          <w:color w:val="000000"/>
          <w:kern w:val="0"/>
          <w:sz w:val="32"/>
          <w:szCs w:val="32"/>
          <w:lang w:bidi="ar"/>
        </w:rPr>
        <w:t xml:space="preserve"> 《数据中心基础设施运行维护标准》</w:t>
      </w: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Noto Sans Mono CJK JP Regular">
    <w:altName w:val="华文中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805230"/>
    <w:multiLevelType w:val="multilevel"/>
    <w:tmpl w:val="0B80523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4C50F90"/>
    <w:multiLevelType w:val="multilevel"/>
    <w:tmpl w:val="44C50F90"/>
    <w:lvl w:ilvl="0" w:tentative="0">
      <w:start w:val="1"/>
      <w:numFmt w:val="lowerLetter"/>
      <w:pStyle w:val="12"/>
      <w:lvlText w:val="%1)"/>
      <w:lvlJc w:val="left"/>
      <w:pPr>
        <w:tabs>
          <w:tab w:val="left" w:pos="852"/>
        </w:tabs>
        <w:ind w:left="852"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14"/>
      <w:suff w:val="nothing"/>
      <w:lvlText w:val="%1%2　"/>
      <w:lvlJc w:val="left"/>
      <w:pPr>
        <w:ind w:left="0" w:firstLine="0"/>
      </w:pPr>
      <w:rPr>
        <w:rFonts w:hint="eastAsia" w:ascii="黑体" w:eastAsia="黑体"/>
        <w:b w:val="0"/>
        <w:i w:val="0"/>
        <w:sz w:val="21"/>
      </w:rPr>
    </w:lvl>
    <w:lvl w:ilvl="2" w:tentative="0">
      <w:start w:val="1"/>
      <w:numFmt w:val="decimal"/>
      <w:pStyle w:val="13"/>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kNzRlZTE4ODY2ZTM5ZTkxMjUwZTU3MmZiZmE2NGQifQ=="/>
  </w:docVars>
  <w:rsids>
    <w:rsidRoot w:val="27200DAE"/>
    <w:rsid w:val="00406165"/>
    <w:rsid w:val="006854DC"/>
    <w:rsid w:val="0089160F"/>
    <w:rsid w:val="008F5843"/>
    <w:rsid w:val="00922A7C"/>
    <w:rsid w:val="00A05701"/>
    <w:rsid w:val="00BB0829"/>
    <w:rsid w:val="00D972F4"/>
    <w:rsid w:val="07254581"/>
    <w:rsid w:val="076A6E5A"/>
    <w:rsid w:val="0AE17B22"/>
    <w:rsid w:val="154964B9"/>
    <w:rsid w:val="1B566C2B"/>
    <w:rsid w:val="1B8D1DE8"/>
    <w:rsid w:val="1C80015D"/>
    <w:rsid w:val="20442405"/>
    <w:rsid w:val="254F15D4"/>
    <w:rsid w:val="27200DAE"/>
    <w:rsid w:val="2B177920"/>
    <w:rsid w:val="2CCB29E4"/>
    <w:rsid w:val="326356A2"/>
    <w:rsid w:val="38A2125B"/>
    <w:rsid w:val="39520806"/>
    <w:rsid w:val="3BF05BAD"/>
    <w:rsid w:val="3C630E29"/>
    <w:rsid w:val="41653B35"/>
    <w:rsid w:val="42E64A40"/>
    <w:rsid w:val="503A2F60"/>
    <w:rsid w:val="51594127"/>
    <w:rsid w:val="515E39C5"/>
    <w:rsid w:val="53D861B4"/>
    <w:rsid w:val="54EE1D74"/>
    <w:rsid w:val="58D97E3F"/>
    <w:rsid w:val="623E474F"/>
    <w:rsid w:val="631464D1"/>
    <w:rsid w:val="645F43D7"/>
    <w:rsid w:val="68624E01"/>
    <w:rsid w:val="686B60D9"/>
    <w:rsid w:val="6C86425A"/>
    <w:rsid w:val="709C4BE4"/>
    <w:rsid w:val="75206232"/>
    <w:rsid w:val="752C0E9F"/>
    <w:rsid w:val="76DB6348"/>
    <w:rsid w:val="7B59B4CB"/>
    <w:rsid w:val="7ED8703F"/>
    <w:rsid w:val="7FFB61BF"/>
    <w:rsid w:val="9DFA3D39"/>
    <w:rsid w:val="BC77F4B8"/>
    <w:rsid w:val="FF5E0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tabs>
        <w:tab w:val="left" w:pos="1418"/>
      </w:tabs>
      <w:spacing w:line="413" w:lineRule="auto"/>
      <w:ind w:firstLine="643" w:firstLineChars="200"/>
      <w:jc w:val="left"/>
      <w:outlineLvl w:val="1"/>
    </w:pPr>
    <w:rPr>
      <w:rFonts w:ascii="楷体_GB2312" w:hAnsi="仿宋_GB2312" w:eastAsia="楷体_GB2312" w:cs="Times New Roman"/>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unhideWhenUsed/>
    <w:qFormat/>
    <w:uiPriority w:val="99"/>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3"/>
    <w:next w:val="3"/>
    <w:link w:val="18"/>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styleId="11">
    <w:name w:val="annotation reference"/>
    <w:basedOn w:val="9"/>
    <w:qFormat/>
    <w:uiPriority w:val="0"/>
    <w:rPr>
      <w:sz w:val="21"/>
      <w:szCs w:val="21"/>
    </w:rPr>
  </w:style>
  <w:style w:type="paragraph" w:customStyle="1" w:styleId="12">
    <w:name w:val="标准文件_字母编号列项（一级）"/>
    <w:qFormat/>
    <w:uiPriority w:val="0"/>
    <w:pPr>
      <w:numPr>
        <w:ilvl w:val="0"/>
        <w:numId w:val="1"/>
      </w:numPr>
      <w:tabs>
        <w:tab w:val="left" w:pos="851"/>
        <w:tab w:val="clear" w:pos="852"/>
      </w:tabs>
      <w:ind w:left="851"/>
      <w:jc w:val="both"/>
    </w:pPr>
    <w:rPr>
      <w:rFonts w:ascii="宋体" w:hAnsi="Times New Roman" w:eastAsia="宋体" w:cs="Times New Roman"/>
      <w:sz w:val="21"/>
      <w:lang w:val="en-US" w:eastAsia="zh-CN" w:bidi="ar-SA"/>
    </w:rPr>
  </w:style>
  <w:style w:type="paragraph" w:customStyle="1" w:styleId="13">
    <w:name w:val="标准文件_一级条标题"/>
    <w:basedOn w:val="14"/>
    <w:next w:val="15"/>
    <w:qFormat/>
    <w:uiPriority w:val="0"/>
    <w:pPr>
      <w:numPr>
        <w:ilvl w:val="2"/>
      </w:numPr>
      <w:spacing w:before="50" w:beforeLines="50" w:after="50" w:afterLines="50"/>
      <w:outlineLvl w:val="1"/>
    </w:pPr>
  </w:style>
  <w:style w:type="paragraph" w:customStyle="1" w:styleId="14">
    <w:name w:val="标准文件_章标题"/>
    <w:next w:val="15"/>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5">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7">
    <w:name w:val="批注文字 字符"/>
    <w:basedOn w:val="9"/>
    <w:link w:val="3"/>
    <w:qFormat/>
    <w:uiPriority w:val="99"/>
    <w:rPr>
      <w:rFonts w:asciiTheme="minorHAnsi" w:hAnsiTheme="minorHAnsi" w:eastAsiaTheme="minorEastAsia" w:cstheme="minorBidi"/>
      <w:kern w:val="2"/>
      <w:sz w:val="21"/>
      <w:szCs w:val="24"/>
    </w:rPr>
  </w:style>
  <w:style w:type="character" w:customStyle="1" w:styleId="18">
    <w:name w:val="批注主题 字符"/>
    <w:basedOn w:val="17"/>
    <w:link w:val="6"/>
    <w:qFormat/>
    <w:uiPriority w:val="0"/>
    <w:rPr>
      <w:rFonts w:asciiTheme="minorHAnsi" w:hAnsiTheme="minorHAnsi" w:eastAsiaTheme="minorEastAsia" w:cstheme="minorBidi"/>
      <w:b/>
      <w:bCs/>
      <w:kern w:val="2"/>
      <w:sz w:val="21"/>
      <w:szCs w:val="24"/>
    </w:rPr>
  </w:style>
  <w:style w:type="paragraph" w:customStyle="1" w:styleId="19">
    <w:name w:val="Table Paragraph"/>
    <w:basedOn w:val="1"/>
    <w:qFormat/>
    <w:uiPriority w:val="0"/>
    <w:pPr>
      <w:autoSpaceDE w:val="0"/>
      <w:autoSpaceDN w:val="0"/>
      <w:jc w:val="left"/>
    </w:pPr>
    <w:rPr>
      <w:rFonts w:ascii="Noto Sans Mono CJK JP Regular" w:hAnsi="Noto Sans Mono CJK JP Regular" w:eastAsia="Noto Sans Mono CJK JP Regular" w:cs="Noto Sans Mono CJK JP Regular"/>
      <w:kern w:val="0"/>
      <w:sz w:val="22"/>
      <w:szCs w:val="22"/>
      <w:lang w:eastAsia="en-US"/>
    </w:rPr>
  </w:style>
  <w:style w:type="paragraph" w:customStyle="1" w:styleId="20">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9100</Words>
  <Characters>9527</Characters>
  <Lines>76</Lines>
  <Paragraphs>21</Paragraphs>
  <TotalTime>3</TotalTime>
  <ScaleCrop>false</ScaleCrop>
  <LinksUpToDate>false</LinksUpToDate>
  <CharactersWithSpaces>9984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2022-07-15T01:34:00Z</dcterms:created>
  <dc:creator>guo</dc:creator>
  <cp:lastModifiedBy>kylin</cp:lastModifiedBy>
  <cp:lastPrinted>2022-12-28T18:43:00Z</cp:lastPrinted>
  <dcterms:modified xsi:type="dcterms:W3CDTF">2022-12-28T11:19:37Z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A6F574B830CC4563ACD190514CB19354</vt:lpwstr>
  </property>
</Properties>
</file>